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5D42" w14:textId="77777777" w:rsidR="005A12E1" w:rsidRPr="006630F8" w:rsidRDefault="005A12E1" w:rsidP="005A12E1">
      <w:pPr>
        <w:jc w:val="right"/>
        <w:rPr>
          <w:rFonts w:ascii="Arial" w:hAnsi="Arial" w:cs="Arial"/>
          <w:b/>
          <w:sz w:val="22"/>
          <w:szCs w:val="22"/>
        </w:rPr>
      </w:pPr>
      <w:r w:rsidRPr="006630F8">
        <w:rPr>
          <w:rFonts w:ascii="Arial" w:hAnsi="Arial" w:cs="Arial"/>
          <w:b/>
          <w:noProof/>
          <w:sz w:val="22"/>
          <w:szCs w:val="22"/>
          <w:lang w:eastAsia="en-GB"/>
        </w:rPr>
        <w:drawing>
          <wp:inline distT="0" distB="0" distL="0" distR="0" wp14:anchorId="42DD5D75" wp14:editId="41572799">
            <wp:extent cx="2194560" cy="769620"/>
            <wp:effectExtent l="0" t="0" r="0" b="0"/>
            <wp:docPr id="1" name="Picture 1" descr="Bell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way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769620"/>
                    </a:xfrm>
                    <a:prstGeom prst="rect">
                      <a:avLst/>
                    </a:prstGeom>
                    <a:noFill/>
                    <a:ln>
                      <a:noFill/>
                    </a:ln>
                  </pic:spPr>
                </pic:pic>
              </a:graphicData>
            </a:graphic>
          </wp:inline>
        </w:drawing>
      </w:r>
    </w:p>
    <w:p w14:paraId="6122A263" w14:textId="77777777" w:rsidR="005A12E1" w:rsidRPr="006630F8" w:rsidRDefault="005A12E1" w:rsidP="005A12E1">
      <w:pPr>
        <w:jc w:val="center"/>
        <w:rPr>
          <w:rFonts w:ascii="Arial" w:hAnsi="Arial" w:cs="Arial"/>
          <w:b/>
          <w:sz w:val="22"/>
          <w:szCs w:val="22"/>
        </w:rPr>
      </w:pPr>
    </w:p>
    <w:p w14:paraId="08BCA202" w14:textId="77777777" w:rsidR="005A12E1" w:rsidRPr="006630F8" w:rsidRDefault="005A12E1" w:rsidP="005A12E1">
      <w:pPr>
        <w:jc w:val="center"/>
        <w:rPr>
          <w:rFonts w:ascii="Arial" w:hAnsi="Arial" w:cs="Arial"/>
          <w:b/>
          <w:w w:val="150"/>
          <w:sz w:val="22"/>
          <w:szCs w:val="22"/>
        </w:rPr>
      </w:pPr>
      <w:r w:rsidRPr="006630F8">
        <w:rPr>
          <w:rFonts w:ascii="Arial" w:hAnsi="Arial" w:cs="Arial"/>
          <w:b/>
          <w:w w:val="150"/>
          <w:sz w:val="22"/>
          <w:szCs w:val="22"/>
        </w:rPr>
        <w:t>Bellway p.l.c.</w:t>
      </w:r>
    </w:p>
    <w:p w14:paraId="479FEBBC" w14:textId="77777777" w:rsidR="005A12E1" w:rsidRPr="006630F8" w:rsidRDefault="005A12E1" w:rsidP="005A12E1">
      <w:pPr>
        <w:jc w:val="center"/>
        <w:rPr>
          <w:rFonts w:ascii="Arial" w:hAnsi="Arial" w:cs="Arial"/>
          <w:b/>
          <w:w w:val="150"/>
          <w:sz w:val="22"/>
          <w:szCs w:val="22"/>
        </w:rPr>
      </w:pPr>
    </w:p>
    <w:p w14:paraId="5D23704C" w14:textId="77777777" w:rsidR="005A12E1" w:rsidRPr="006630F8" w:rsidRDefault="005A12E1" w:rsidP="005A12E1">
      <w:pPr>
        <w:jc w:val="center"/>
        <w:rPr>
          <w:rFonts w:ascii="Arial" w:hAnsi="Arial" w:cs="Arial"/>
          <w:b/>
          <w:w w:val="150"/>
          <w:sz w:val="22"/>
          <w:szCs w:val="22"/>
        </w:rPr>
      </w:pPr>
      <w:r w:rsidRPr="006630F8">
        <w:rPr>
          <w:rFonts w:ascii="Arial" w:hAnsi="Arial" w:cs="Arial"/>
          <w:b/>
          <w:w w:val="150"/>
          <w:sz w:val="22"/>
          <w:szCs w:val="22"/>
        </w:rPr>
        <w:t>Nomination Committee</w:t>
      </w:r>
    </w:p>
    <w:p w14:paraId="33980E1E" w14:textId="77777777" w:rsidR="005A12E1" w:rsidRPr="006630F8" w:rsidRDefault="005A12E1" w:rsidP="005A12E1">
      <w:pPr>
        <w:jc w:val="center"/>
        <w:rPr>
          <w:rFonts w:ascii="Arial" w:hAnsi="Arial" w:cs="Arial"/>
          <w:b/>
          <w:w w:val="150"/>
          <w:sz w:val="22"/>
          <w:szCs w:val="22"/>
        </w:rPr>
      </w:pPr>
    </w:p>
    <w:p w14:paraId="6B626E10" w14:textId="77777777" w:rsidR="005A12E1" w:rsidRPr="006630F8" w:rsidRDefault="005A12E1" w:rsidP="005A12E1">
      <w:pPr>
        <w:jc w:val="center"/>
        <w:rPr>
          <w:rFonts w:ascii="Arial" w:hAnsi="Arial" w:cs="Arial"/>
          <w:w w:val="150"/>
          <w:sz w:val="22"/>
          <w:szCs w:val="22"/>
        </w:rPr>
      </w:pPr>
      <w:r w:rsidRPr="006630F8">
        <w:rPr>
          <w:rFonts w:ascii="Arial" w:hAnsi="Arial" w:cs="Arial"/>
          <w:b/>
          <w:w w:val="150"/>
          <w:sz w:val="22"/>
          <w:szCs w:val="22"/>
        </w:rPr>
        <w:t>Terms of Reference</w:t>
      </w:r>
    </w:p>
    <w:p w14:paraId="3A253B7F" w14:textId="77777777" w:rsidR="005A12E1" w:rsidRPr="006630F8" w:rsidRDefault="005A12E1" w:rsidP="005A12E1">
      <w:pPr>
        <w:rPr>
          <w:rFonts w:ascii="Arial" w:hAnsi="Arial" w:cs="Arial"/>
          <w:sz w:val="22"/>
          <w:szCs w:val="22"/>
        </w:rPr>
      </w:pPr>
    </w:p>
    <w:p w14:paraId="41684F54" w14:textId="77777777" w:rsidR="005A12E1" w:rsidRPr="006630F8" w:rsidRDefault="005A12E1" w:rsidP="005A12E1">
      <w:pPr>
        <w:rPr>
          <w:rFonts w:ascii="Arial" w:hAnsi="Arial" w:cs="Arial"/>
          <w:sz w:val="22"/>
          <w:szCs w:val="22"/>
        </w:rPr>
      </w:pPr>
    </w:p>
    <w:p w14:paraId="59B81B56" w14:textId="77777777" w:rsidR="005A12E1" w:rsidRPr="006630F8" w:rsidRDefault="005A12E1" w:rsidP="005A12E1">
      <w:pPr>
        <w:jc w:val="both"/>
        <w:rPr>
          <w:rFonts w:ascii="Arial" w:hAnsi="Arial" w:cs="Arial"/>
          <w:sz w:val="22"/>
          <w:szCs w:val="22"/>
        </w:rPr>
      </w:pPr>
      <w:r w:rsidRPr="006630F8">
        <w:rPr>
          <w:rFonts w:ascii="Arial" w:hAnsi="Arial" w:cs="Arial"/>
          <w:b/>
          <w:sz w:val="22"/>
          <w:szCs w:val="22"/>
        </w:rPr>
        <w:t>Constitution</w:t>
      </w:r>
    </w:p>
    <w:p w14:paraId="06FD9992" w14:textId="77777777" w:rsidR="005A12E1" w:rsidRPr="006630F8" w:rsidRDefault="005A12E1" w:rsidP="005A12E1">
      <w:pPr>
        <w:jc w:val="both"/>
        <w:rPr>
          <w:rFonts w:ascii="Arial" w:hAnsi="Arial" w:cs="Arial"/>
          <w:sz w:val="22"/>
          <w:szCs w:val="22"/>
        </w:rPr>
      </w:pPr>
    </w:p>
    <w:p w14:paraId="49F93C06"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Board has established a committee of the Board known as the Nomination Committee (the “Committee”), being a permanent committee of the Board.</w:t>
      </w:r>
    </w:p>
    <w:p w14:paraId="79807EAE" w14:textId="77777777" w:rsidR="005A12E1" w:rsidRPr="006630F8" w:rsidRDefault="005A12E1" w:rsidP="005A12E1">
      <w:pPr>
        <w:tabs>
          <w:tab w:val="num" w:pos="709"/>
        </w:tabs>
        <w:ind w:left="709" w:hanging="709"/>
        <w:jc w:val="both"/>
        <w:rPr>
          <w:rFonts w:ascii="Arial" w:hAnsi="Arial" w:cs="Arial"/>
          <w:sz w:val="22"/>
          <w:szCs w:val="22"/>
        </w:rPr>
      </w:pPr>
    </w:p>
    <w:p w14:paraId="5188C482" w14:textId="77777777" w:rsidR="005A12E1" w:rsidRPr="006630F8" w:rsidRDefault="005A12E1" w:rsidP="005A12E1">
      <w:pPr>
        <w:tabs>
          <w:tab w:val="num" w:pos="709"/>
        </w:tabs>
        <w:ind w:left="709" w:hanging="709"/>
        <w:jc w:val="both"/>
        <w:rPr>
          <w:rFonts w:ascii="Arial" w:hAnsi="Arial" w:cs="Arial"/>
          <w:sz w:val="22"/>
          <w:szCs w:val="22"/>
        </w:rPr>
      </w:pPr>
      <w:r w:rsidRPr="006630F8">
        <w:rPr>
          <w:rFonts w:ascii="Arial" w:hAnsi="Arial" w:cs="Arial"/>
          <w:b/>
          <w:sz w:val="22"/>
          <w:szCs w:val="22"/>
        </w:rPr>
        <w:t>Membership</w:t>
      </w:r>
    </w:p>
    <w:p w14:paraId="06E78D44" w14:textId="77777777" w:rsidR="005A12E1" w:rsidRPr="006630F8" w:rsidRDefault="005A12E1" w:rsidP="005A12E1">
      <w:pPr>
        <w:tabs>
          <w:tab w:val="num" w:pos="709"/>
        </w:tabs>
        <w:ind w:left="709" w:hanging="709"/>
        <w:jc w:val="both"/>
        <w:rPr>
          <w:rFonts w:ascii="Arial" w:hAnsi="Arial" w:cs="Arial"/>
          <w:sz w:val="22"/>
          <w:szCs w:val="22"/>
        </w:rPr>
      </w:pPr>
    </w:p>
    <w:p w14:paraId="7C231B9A"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 xml:space="preserve">Members of the Committee are appointed by the Board.  The Committee shall consist of at least three members, the majority of whom should be independent non-executive directors. </w:t>
      </w:r>
    </w:p>
    <w:p w14:paraId="69E6E219" w14:textId="77777777" w:rsidR="005A12E1" w:rsidRPr="006630F8" w:rsidRDefault="005A12E1" w:rsidP="005A12E1">
      <w:pPr>
        <w:tabs>
          <w:tab w:val="num" w:pos="709"/>
        </w:tabs>
        <w:ind w:left="709" w:hanging="709"/>
        <w:jc w:val="both"/>
        <w:rPr>
          <w:rFonts w:ascii="Arial" w:hAnsi="Arial" w:cs="Arial"/>
          <w:sz w:val="22"/>
          <w:szCs w:val="22"/>
        </w:rPr>
      </w:pPr>
    </w:p>
    <w:p w14:paraId="597CBC5C"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Chairman shall be appointed by the Board.  He/she should be either the Chairman of the Board or an independent non-executive director.  The Chairman of the Board shall not chair the Committee when it is dealing with the matter of succession to the chairmanship.</w:t>
      </w:r>
    </w:p>
    <w:p w14:paraId="2153091D" w14:textId="77777777" w:rsidR="005A12E1" w:rsidRPr="006630F8" w:rsidRDefault="005A12E1" w:rsidP="005A12E1">
      <w:pPr>
        <w:jc w:val="both"/>
        <w:rPr>
          <w:rFonts w:ascii="Arial" w:hAnsi="Arial" w:cs="Arial"/>
          <w:sz w:val="22"/>
          <w:szCs w:val="22"/>
        </w:rPr>
      </w:pPr>
    </w:p>
    <w:p w14:paraId="09916266" w14:textId="77777777" w:rsidR="005A12E1" w:rsidRPr="006630F8" w:rsidRDefault="005A12E1" w:rsidP="005A12E1">
      <w:pPr>
        <w:jc w:val="both"/>
        <w:rPr>
          <w:rFonts w:ascii="Arial" w:hAnsi="Arial" w:cs="Arial"/>
          <w:b/>
          <w:sz w:val="22"/>
          <w:szCs w:val="22"/>
        </w:rPr>
      </w:pPr>
      <w:r w:rsidRPr="006630F8">
        <w:rPr>
          <w:rFonts w:ascii="Arial" w:hAnsi="Arial" w:cs="Arial"/>
          <w:b/>
          <w:sz w:val="22"/>
          <w:szCs w:val="22"/>
        </w:rPr>
        <w:t>Secretary</w:t>
      </w:r>
    </w:p>
    <w:p w14:paraId="297893C3" w14:textId="77777777" w:rsidR="005A12E1" w:rsidRPr="006630F8" w:rsidRDefault="005A12E1" w:rsidP="005A12E1">
      <w:pPr>
        <w:jc w:val="both"/>
        <w:rPr>
          <w:rFonts w:ascii="Arial" w:hAnsi="Arial" w:cs="Arial"/>
          <w:sz w:val="22"/>
          <w:szCs w:val="22"/>
        </w:rPr>
      </w:pPr>
    </w:p>
    <w:p w14:paraId="11C955DE"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 xml:space="preserve">The </w:t>
      </w:r>
      <w:r w:rsidR="00F6357C" w:rsidRPr="006630F8">
        <w:rPr>
          <w:rFonts w:ascii="Arial" w:hAnsi="Arial" w:cs="Arial"/>
          <w:sz w:val="22"/>
          <w:szCs w:val="22"/>
        </w:rPr>
        <w:t xml:space="preserve">Group General Counsel and </w:t>
      </w:r>
      <w:r w:rsidRPr="006630F8">
        <w:rPr>
          <w:rFonts w:ascii="Arial" w:hAnsi="Arial" w:cs="Arial"/>
          <w:sz w:val="22"/>
          <w:szCs w:val="22"/>
        </w:rPr>
        <w:t>Company Secretary shall act as the Secretary of the Committee.</w:t>
      </w:r>
    </w:p>
    <w:p w14:paraId="73EFD7B3" w14:textId="77777777" w:rsidR="005A12E1" w:rsidRPr="006630F8" w:rsidRDefault="005A12E1" w:rsidP="005A12E1">
      <w:pPr>
        <w:jc w:val="both"/>
        <w:rPr>
          <w:rFonts w:ascii="Arial" w:hAnsi="Arial" w:cs="Arial"/>
          <w:sz w:val="22"/>
          <w:szCs w:val="22"/>
        </w:rPr>
      </w:pPr>
    </w:p>
    <w:p w14:paraId="5332D4C1" w14:textId="77777777" w:rsidR="005A12E1" w:rsidRPr="006630F8" w:rsidRDefault="005A12E1" w:rsidP="005A12E1">
      <w:pPr>
        <w:jc w:val="both"/>
        <w:rPr>
          <w:rFonts w:ascii="Arial" w:hAnsi="Arial" w:cs="Arial"/>
          <w:b/>
          <w:sz w:val="22"/>
          <w:szCs w:val="22"/>
        </w:rPr>
      </w:pPr>
      <w:r w:rsidRPr="006630F8">
        <w:rPr>
          <w:rFonts w:ascii="Arial" w:hAnsi="Arial" w:cs="Arial"/>
          <w:b/>
          <w:sz w:val="22"/>
          <w:szCs w:val="22"/>
        </w:rPr>
        <w:t>Quorum</w:t>
      </w:r>
    </w:p>
    <w:p w14:paraId="6018CB26" w14:textId="77777777" w:rsidR="005A12E1" w:rsidRPr="006630F8" w:rsidRDefault="005A12E1" w:rsidP="005A12E1">
      <w:pPr>
        <w:jc w:val="both"/>
        <w:rPr>
          <w:rFonts w:ascii="Arial" w:hAnsi="Arial" w:cs="Arial"/>
          <w:b/>
          <w:sz w:val="22"/>
          <w:szCs w:val="22"/>
        </w:rPr>
      </w:pPr>
    </w:p>
    <w:p w14:paraId="3236653F"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 xml:space="preserve">The quorum necessary for the transaction of business shall be two members. </w:t>
      </w:r>
    </w:p>
    <w:p w14:paraId="6BD6DFB3" w14:textId="38FB6643" w:rsidR="005A12E1" w:rsidRPr="006630F8" w:rsidRDefault="005A12E1" w:rsidP="005A12E1">
      <w:pPr>
        <w:jc w:val="both"/>
        <w:rPr>
          <w:rFonts w:ascii="Arial" w:hAnsi="Arial" w:cs="Arial"/>
          <w:sz w:val="22"/>
          <w:szCs w:val="22"/>
        </w:rPr>
      </w:pPr>
    </w:p>
    <w:p w14:paraId="2D50D09D" w14:textId="77777777" w:rsidR="005A12E1" w:rsidRPr="006630F8" w:rsidRDefault="005A12E1" w:rsidP="005A12E1">
      <w:pPr>
        <w:jc w:val="both"/>
        <w:rPr>
          <w:rFonts w:ascii="Arial" w:hAnsi="Arial" w:cs="Arial"/>
          <w:b/>
          <w:sz w:val="22"/>
          <w:szCs w:val="22"/>
        </w:rPr>
      </w:pPr>
      <w:r w:rsidRPr="006630F8">
        <w:rPr>
          <w:rFonts w:ascii="Arial" w:hAnsi="Arial" w:cs="Arial"/>
          <w:b/>
          <w:sz w:val="22"/>
          <w:szCs w:val="22"/>
        </w:rPr>
        <w:t>Meetings</w:t>
      </w:r>
    </w:p>
    <w:p w14:paraId="105FD0CF" w14:textId="77777777" w:rsidR="005A12E1" w:rsidRPr="006630F8" w:rsidRDefault="005A12E1" w:rsidP="005A12E1">
      <w:pPr>
        <w:jc w:val="both"/>
        <w:rPr>
          <w:rFonts w:ascii="Arial" w:hAnsi="Arial" w:cs="Arial"/>
          <w:b/>
          <w:sz w:val="22"/>
          <w:szCs w:val="22"/>
        </w:rPr>
      </w:pPr>
    </w:p>
    <w:p w14:paraId="46DA4A66"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shall meet at least twice a year and at such other times as the Committee shall require.</w:t>
      </w:r>
    </w:p>
    <w:p w14:paraId="3F65038C" w14:textId="77777777" w:rsidR="005A12E1" w:rsidRPr="006630F8" w:rsidRDefault="005A12E1" w:rsidP="005A12E1">
      <w:pPr>
        <w:tabs>
          <w:tab w:val="num" w:pos="709"/>
        </w:tabs>
        <w:ind w:left="709" w:hanging="709"/>
        <w:jc w:val="both"/>
        <w:rPr>
          <w:rFonts w:ascii="Arial" w:hAnsi="Arial" w:cs="Arial"/>
          <w:sz w:val="22"/>
          <w:szCs w:val="22"/>
        </w:rPr>
      </w:pPr>
    </w:p>
    <w:p w14:paraId="2145D931" w14:textId="4A693AD2" w:rsidR="005A12E1" w:rsidRPr="006630F8" w:rsidRDefault="0047023E"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Any non-</w:t>
      </w:r>
      <w:r w:rsidR="005A12E1" w:rsidRPr="006630F8">
        <w:rPr>
          <w:rFonts w:ascii="Arial" w:hAnsi="Arial" w:cs="Arial"/>
          <w:sz w:val="22"/>
          <w:szCs w:val="22"/>
        </w:rPr>
        <w:t xml:space="preserve">executive director, irrespective of whether they are a </w:t>
      </w:r>
      <w:proofErr w:type="gramStart"/>
      <w:r w:rsidR="005A12E1" w:rsidRPr="006630F8">
        <w:rPr>
          <w:rFonts w:ascii="Arial" w:hAnsi="Arial" w:cs="Arial"/>
          <w:sz w:val="22"/>
          <w:szCs w:val="22"/>
        </w:rPr>
        <w:t>Committee</w:t>
      </w:r>
      <w:proofErr w:type="gramEnd"/>
      <w:r w:rsidR="005A12E1" w:rsidRPr="006630F8">
        <w:rPr>
          <w:rFonts w:ascii="Arial" w:hAnsi="Arial" w:cs="Arial"/>
          <w:sz w:val="22"/>
          <w:szCs w:val="22"/>
        </w:rPr>
        <w:t xml:space="preserve"> member or not, has the right to attend a meeting of the Committee.  However, other individuals may be invited to attend for all or part of any meeting, as and when appropriate.</w:t>
      </w:r>
    </w:p>
    <w:p w14:paraId="0FAA03A5" w14:textId="77777777" w:rsidR="005A12E1" w:rsidRPr="006630F8" w:rsidRDefault="005A12E1" w:rsidP="005A12E1">
      <w:pPr>
        <w:tabs>
          <w:tab w:val="num" w:pos="709"/>
        </w:tabs>
        <w:jc w:val="both"/>
        <w:rPr>
          <w:rFonts w:ascii="Arial" w:hAnsi="Arial" w:cs="Arial"/>
          <w:sz w:val="22"/>
          <w:szCs w:val="22"/>
        </w:rPr>
      </w:pPr>
    </w:p>
    <w:p w14:paraId="085A986D" w14:textId="786348DA" w:rsidR="005A12E1" w:rsidRPr="006630F8" w:rsidRDefault="005A12E1" w:rsidP="005A12E1">
      <w:pPr>
        <w:tabs>
          <w:tab w:val="num" w:pos="709"/>
        </w:tabs>
        <w:ind w:left="709" w:hanging="709"/>
        <w:jc w:val="both"/>
        <w:rPr>
          <w:rFonts w:ascii="Arial" w:hAnsi="Arial" w:cs="Arial"/>
          <w:b/>
          <w:sz w:val="22"/>
          <w:szCs w:val="22"/>
        </w:rPr>
      </w:pPr>
      <w:r w:rsidRPr="006630F8">
        <w:rPr>
          <w:rFonts w:ascii="Arial" w:hAnsi="Arial" w:cs="Arial"/>
          <w:b/>
          <w:sz w:val="22"/>
          <w:szCs w:val="22"/>
        </w:rPr>
        <w:t>Voting</w:t>
      </w:r>
    </w:p>
    <w:p w14:paraId="16964C04" w14:textId="77777777" w:rsidR="005A12E1" w:rsidRPr="006630F8" w:rsidRDefault="005A12E1" w:rsidP="005A12E1">
      <w:pPr>
        <w:tabs>
          <w:tab w:val="num" w:pos="709"/>
        </w:tabs>
        <w:ind w:left="709" w:hanging="709"/>
        <w:jc w:val="both"/>
        <w:rPr>
          <w:rFonts w:ascii="Arial" w:hAnsi="Arial" w:cs="Arial"/>
          <w:b/>
          <w:sz w:val="22"/>
          <w:szCs w:val="22"/>
        </w:rPr>
      </w:pPr>
    </w:p>
    <w:p w14:paraId="1EEEF4B2"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Decisions of the Committee will be made by a majority vote.  In the event of an equality of votes, the Committee Chairman shall have a second or casting vote.</w:t>
      </w:r>
    </w:p>
    <w:p w14:paraId="13EED2BA" w14:textId="77777777" w:rsidR="00F4165F" w:rsidRPr="006630F8" w:rsidRDefault="00F4165F" w:rsidP="00F4165F">
      <w:pPr>
        <w:jc w:val="both"/>
        <w:rPr>
          <w:rFonts w:ascii="Arial" w:hAnsi="Arial" w:cs="Arial"/>
          <w:sz w:val="22"/>
          <w:szCs w:val="22"/>
        </w:rPr>
      </w:pPr>
    </w:p>
    <w:p w14:paraId="4C16E30A" w14:textId="77777777" w:rsidR="00F4165F" w:rsidRPr="006630F8" w:rsidRDefault="00F4165F" w:rsidP="00F4165F">
      <w:pPr>
        <w:jc w:val="both"/>
        <w:rPr>
          <w:rFonts w:ascii="Arial" w:hAnsi="Arial" w:cs="Arial"/>
          <w:sz w:val="22"/>
          <w:szCs w:val="22"/>
        </w:rPr>
      </w:pPr>
    </w:p>
    <w:p w14:paraId="502E0FD4" w14:textId="77777777" w:rsidR="005A12E1" w:rsidRPr="006630F8" w:rsidRDefault="005A12E1" w:rsidP="005A12E1">
      <w:pPr>
        <w:jc w:val="both"/>
        <w:rPr>
          <w:rFonts w:ascii="Arial" w:hAnsi="Arial" w:cs="Arial"/>
          <w:sz w:val="22"/>
          <w:szCs w:val="22"/>
        </w:rPr>
      </w:pPr>
    </w:p>
    <w:p w14:paraId="12221694" w14:textId="77777777" w:rsidR="005A12E1" w:rsidRPr="006630F8" w:rsidRDefault="005A12E1" w:rsidP="005A12E1">
      <w:pPr>
        <w:jc w:val="both"/>
        <w:rPr>
          <w:rFonts w:ascii="Arial" w:hAnsi="Arial" w:cs="Arial"/>
          <w:sz w:val="22"/>
          <w:szCs w:val="22"/>
        </w:rPr>
      </w:pPr>
      <w:r w:rsidRPr="006630F8">
        <w:rPr>
          <w:rFonts w:ascii="Arial" w:hAnsi="Arial" w:cs="Arial"/>
          <w:b/>
          <w:sz w:val="22"/>
          <w:szCs w:val="22"/>
        </w:rPr>
        <w:lastRenderedPageBreak/>
        <w:t>Responsibilities</w:t>
      </w:r>
    </w:p>
    <w:p w14:paraId="40C8E815" w14:textId="77777777" w:rsidR="005A12E1" w:rsidRPr="006630F8" w:rsidRDefault="005A12E1" w:rsidP="005A12E1">
      <w:pPr>
        <w:jc w:val="both"/>
        <w:rPr>
          <w:rFonts w:ascii="Arial" w:hAnsi="Arial" w:cs="Arial"/>
          <w:sz w:val="22"/>
          <w:szCs w:val="22"/>
        </w:rPr>
      </w:pPr>
    </w:p>
    <w:p w14:paraId="767C4FEF"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shall:</w:t>
      </w:r>
    </w:p>
    <w:p w14:paraId="1A1369A8" w14:textId="77777777" w:rsidR="005A12E1" w:rsidRPr="006630F8" w:rsidRDefault="005A12E1" w:rsidP="005A12E1">
      <w:pPr>
        <w:jc w:val="both"/>
        <w:rPr>
          <w:rFonts w:ascii="Arial" w:hAnsi="Arial" w:cs="Arial"/>
          <w:sz w:val="22"/>
          <w:szCs w:val="22"/>
        </w:rPr>
      </w:pPr>
    </w:p>
    <w:p w14:paraId="75C8FFCF" w14:textId="77777777" w:rsidR="005A12E1" w:rsidRPr="006630F8" w:rsidRDefault="005A12E1" w:rsidP="005A12E1">
      <w:pPr>
        <w:numPr>
          <w:ilvl w:val="0"/>
          <w:numId w:val="2"/>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regularly review the structure, size and composition (including the skills, knowledge and experience) of the Board and make recommendations to the Board with regard to any </w:t>
      </w:r>
      <w:proofErr w:type="gramStart"/>
      <w:r w:rsidRPr="006630F8">
        <w:rPr>
          <w:rFonts w:ascii="Arial" w:hAnsi="Arial" w:cs="Arial"/>
          <w:sz w:val="22"/>
          <w:szCs w:val="22"/>
        </w:rPr>
        <w:t>changes;</w:t>
      </w:r>
      <w:proofErr w:type="gramEnd"/>
    </w:p>
    <w:p w14:paraId="3B0AA7BA" w14:textId="77777777" w:rsidR="005A12E1" w:rsidRPr="006630F8" w:rsidRDefault="005A12E1" w:rsidP="005A12E1">
      <w:pPr>
        <w:tabs>
          <w:tab w:val="left" w:pos="360"/>
          <w:tab w:val="num" w:pos="1276"/>
        </w:tabs>
        <w:ind w:left="1276" w:hanging="567"/>
        <w:jc w:val="both"/>
        <w:rPr>
          <w:rFonts w:ascii="Arial" w:hAnsi="Arial" w:cs="Arial"/>
          <w:sz w:val="22"/>
          <w:szCs w:val="22"/>
        </w:rPr>
      </w:pPr>
    </w:p>
    <w:p w14:paraId="22D16A68" w14:textId="77777777" w:rsidR="005A12E1" w:rsidRPr="006630F8" w:rsidRDefault="005A12E1" w:rsidP="005A12E1">
      <w:pPr>
        <w:numPr>
          <w:ilvl w:val="0"/>
          <w:numId w:val="2"/>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give full consideration to succession planning for directors and other senior executives in the course of its work, taking into account the challenges and opportunities facing the Company, and the skills and expertise needed in the </w:t>
      </w:r>
      <w:proofErr w:type="gramStart"/>
      <w:r w:rsidRPr="006630F8">
        <w:rPr>
          <w:rFonts w:ascii="Arial" w:hAnsi="Arial" w:cs="Arial"/>
          <w:sz w:val="22"/>
          <w:szCs w:val="22"/>
        </w:rPr>
        <w:t>future;</w:t>
      </w:r>
      <w:proofErr w:type="gramEnd"/>
    </w:p>
    <w:p w14:paraId="56EBD778" w14:textId="77777777" w:rsidR="005A12E1" w:rsidRPr="006630F8" w:rsidRDefault="005A12E1" w:rsidP="005A12E1">
      <w:pPr>
        <w:tabs>
          <w:tab w:val="left" w:pos="360"/>
          <w:tab w:val="num" w:pos="1276"/>
        </w:tabs>
        <w:ind w:left="1276" w:hanging="567"/>
        <w:jc w:val="both"/>
        <w:rPr>
          <w:rFonts w:ascii="Arial" w:hAnsi="Arial" w:cs="Arial"/>
          <w:sz w:val="22"/>
          <w:szCs w:val="22"/>
        </w:rPr>
      </w:pPr>
    </w:p>
    <w:p w14:paraId="30B5FF92" w14:textId="77777777" w:rsidR="005A12E1" w:rsidRPr="006630F8" w:rsidRDefault="005A12E1" w:rsidP="005A12E1">
      <w:pPr>
        <w:numPr>
          <w:ilvl w:val="0"/>
          <w:numId w:val="2"/>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be responsible for identifying and nominating for the approval of the Board, candidates to fill Board vacancies as and when they </w:t>
      </w:r>
      <w:proofErr w:type="gramStart"/>
      <w:r w:rsidRPr="006630F8">
        <w:rPr>
          <w:rFonts w:ascii="Arial" w:hAnsi="Arial" w:cs="Arial"/>
          <w:sz w:val="22"/>
          <w:szCs w:val="22"/>
        </w:rPr>
        <w:t>arise;</w:t>
      </w:r>
      <w:proofErr w:type="gramEnd"/>
    </w:p>
    <w:p w14:paraId="511A49DF" w14:textId="77777777" w:rsidR="005A12E1" w:rsidRPr="006630F8" w:rsidRDefault="005A12E1" w:rsidP="005A12E1">
      <w:pPr>
        <w:tabs>
          <w:tab w:val="left" w:pos="360"/>
        </w:tabs>
        <w:jc w:val="both"/>
        <w:rPr>
          <w:rFonts w:ascii="Arial" w:hAnsi="Arial" w:cs="Arial"/>
          <w:sz w:val="22"/>
          <w:szCs w:val="22"/>
        </w:rPr>
      </w:pPr>
    </w:p>
    <w:p w14:paraId="7890D4F0" w14:textId="77777777" w:rsidR="005A12E1" w:rsidRPr="006630F8" w:rsidRDefault="005A12E1" w:rsidP="005A12E1">
      <w:pPr>
        <w:numPr>
          <w:ilvl w:val="0"/>
          <w:numId w:val="2"/>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before making a nomination, evaluate the balance of skills, </w:t>
      </w:r>
      <w:proofErr w:type="gramStart"/>
      <w:r w:rsidRPr="006630F8">
        <w:rPr>
          <w:rFonts w:ascii="Arial" w:hAnsi="Arial" w:cs="Arial"/>
          <w:sz w:val="22"/>
          <w:szCs w:val="22"/>
        </w:rPr>
        <w:t>knowledge</w:t>
      </w:r>
      <w:proofErr w:type="gramEnd"/>
      <w:r w:rsidRPr="006630F8">
        <w:rPr>
          <w:rFonts w:ascii="Arial" w:hAnsi="Arial" w:cs="Arial"/>
          <w:sz w:val="22"/>
          <w:szCs w:val="22"/>
        </w:rPr>
        <w:t xml:space="preserve"> and experience on the Board, and, in the light of this evaluation prepare a description of the role and capabilities required for a particular appointment.  In identifying suitable </w:t>
      </w:r>
      <w:proofErr w:type="gramStart"/>
      <w:r w:rsidRPr="006630F8">
        <w:rPr>
          <w:rFonts w:ascii="Arial" w:hAnsi="Arial" w:cs="Arial"/>
          <w:sz w:val="22"/>
          <w:szCs w:val="22"/>
        </w:rPr>
        <w:t>candidates</w:t>
      </w:r>
      <w:proofErr w:type="gramEnd"/>
      <w:r w:rsidRPr="006630F8">
        <w:rPr>
          <w:rFonts w:ascii="Arial" w:hAnsi="Arial" w:cs="Arial"/>
          <w:sz w:val="22"/>
          <w:szCs w:val="22"/>
        </w:rPr>
        <w:t xml:space="preserve"> the Committee will:</w:t>
      </w:r>
    </w:p>
    <w:p w14:paraId="6745EEBA" w14:textId="77777777" w:rsidR="005A12E1" w:rsidRPr="006630F8" w:rsidRDefault="005A12E1" w:rsidP="005A12E1">
      <w:pPr>
        <w:jc w:val="both"/>
        <w:rPr>
          <w:rFonts w:ascii="Arial" w:hAnsi="Arial" w:cs="Arial"/>
          <w:sz w:val="22"/>
          <w:szCs w:val="22"/>
        </w:rPr>
      </w:pPr>
    </w:p>
    <w:p w14:paraId="00E43303" w14:textId="77777777" w:rsidR="005A12E1" w:rsidRPr="006630F8" w:rsidRDefault="005A12E1" w:rsidP="005A12E1">
      <w:pPr>
        <w:numPr>
          <w:ilvl w:val="0"/>
          <w:numId w:val="3"/>
        </w:numPr>
        <w:tabs>
          <w:tab w:val="clear" w:pos="1440"/>
          <w:tab w:val="left" w:pos="360"/>
          <w:tab w:val="left" w:pos="720"/>
          <w:tab w:val="num" w:pos="1843"/>
        </w:tabs>
        <w:ind w:left="1843" w:hanging="567"/>
        <w:jc w:val="both"/>
        <w:rPr>
          <w:rFonts w:ascii="Arial" w:hAnsi="Arial" w:cs="Arial"/>
          <w:sz w:val="22"/>
          <w:szCs w:val="22"/>
        </w:rPr>
      </w:pPr>
      <w:r w:rsidRPr="006630F8">
        <w:rPr>
          <w:rFonts w:ascii="Arial" w:hAnsi="Arial" w:cs="Arial"/>
          <w:sz w:val="22"/>
          <w:szCs w:val="22"/>
        </w:rPr>
        <w:t xml:space="preserve">consider candidates from a wide range of </w:t>
      </w:r>
      <w:proofErr w:type="gramStart"/>
      <w:r w:rsidRPr="006630F8">
        <w:rPr>
          <w:rFonts w:ascii="Arial" w:hAnsi="Arial" w:cs="Arial"/>
          <w:sz w:val="22"/>
          <w:szCs w:val="22"/>
        </w:rPr>
        <w:t>backgrounds;</w:t>
      </w:r>
      <w:proofErr w:type="gramEnd"/>
      <w:r w:rsidRPr="006630F8">
        <w:rPr>
          <w:rFonts w:ascii="Arial" w:hAnsi="Arial" w:cs="Arial"/>
          <w:sz w:val="22"/>
          <w:szCs w:val="22"/>
        </w:rPr>
        <w:t xml:space="preserve"> </w:t>
      </w:r>
    </w:p>
    <w:p w14:paraId="4D859A9C" w14:textId="77777777" w:rsidR="005A12E1" w:rsidRPr="006630F8" w:rsidRDefault="005A12E1" w:rsidP="005A12E1">
      <w:pPr>
        <w:numPr>
          <w:ilvl w:val="0"/>
          <w:numId w:val="3"/>
        </w:numPr>
        <w:tabs>
          <w:tab w:val="clear" w:pos="1440"/>
          <w:tab w:val="left" w:pos="360"/>
          <w:tab w:val="left" w:pos="720"/>
          <w:tab w:val="num" w:pos="1843"/>
        </w:tabs>
        <w:ind w:left="1843" w:hanging="567"/>
        <w:jc w:val="both"/>
        <w:rPr>
          <w:rFonts w:ascii="Arial" w:hAnsi="Arial" w:cs="Arial"/>
          <w:sz w:val="22"/>
          <w:szCs w:val="22"/>
        </w:rPr>
      </w:pPr>
      <w:r w:rsidRPr="006630F8">
        <w:rPr>
          <w:rFonts w:ascii="Arial" w:hAnsi="Arial" w:cs="Arial"/>
          <w:sz w:val="22"/>
          <w:szCs w:val="22"/>
        </w:rPr>
        <w:t xml:space="preserve">consider candidates on merit and against objective criteria, taking care that appointees have enough time available to devote to the </w:t>
      </w:r>
      <w:proofErr w:type="gramStart"/>
      <w:r w:rsidRPr="006630F8">
        <w:rPr>
          <w:rFonts w:ascii="Arial" w:hAnsi="Arial" w:cs="Arial"/>
          <w:sz w:val="22"/>
          <w:szCs w:val="22"/>
        </w:rPr>
        <w:t>position;</w:t>
      </w:r>
      <w:proofErr w:type="gramEnd"/>
    </w:p>
    <w:p w14:paraId="19892612" w14:textId="77777777" w:rsidR="005A12E1" w:rsidRPr="006630F8" w:rsidRDefault="005A12E1" w:rsidP="005A12E1">
      <w:pPr>
        <w:numPr>
          <w:ilvl w:val="0"/>
          <w:numId w:val="3"/>
        </w:numPr>
        <w:tabs>
          <w:tab w:val="clear" w:pos="1440"/>
          <w:tab w:val="left" w:pos="360"/>
          <w:tab w:val="left" w:pos="720"/>
          <w:tab w:val="num" w:pos="1843"/>
        </w:tabs>
        <w:ind w:left="1843" w:hanging="567"/>
        <w:jc w:val="both"/>
        <w:rPr>
          <w:rFonts w:ascii="Arial" w:hAnsi="Arial" w:cs="Arial"/>
          <w:sz w:val="22"/>
          <w:szCs w:val="22"/>
        </w:rPr>
      </w:pPr>
      <w:r w:rsidRPr="006630F8">
        <w:rPr>
          <w:rFonts w:ascii="Arial" w:hAnsi="Arial" w:cs="Arial"/>
          <w:sz w:val="22"/>
          <w:szCs w:val="22"/>
        </w:rPr>
        <w:t>have due regard for the benefits of diversity on the Board, including gender; and</w:t>
      </w:r>
    </w:p>
    <w:p w14:paraId="3D8645D9" w14:textId="77777777" w:rsidR="005A12E1" w:rsidRPr="006630F8" w:rsidRDefault="005A12E1" w:rsidP="005A12E1">
      <w:pPr>
        <w:numPr>
          <w:ilvl w:val="0"/>
          <w:numId w:val="3"/>
        </w:numPr>
        <w:tabs>
          <w:tab w:val="clear" w:pos="1440"/>
          <w:tab w:val="left" w:pos="360"/>
          <w:tab w:val="left" w:pos="720"/>
          <w:tab w:val="num" w:pos="1843"/>
        </w:tabs>
        <w:ind w:left="1843" w:hanging="567"/>
        <w:jc w:val="both"/>
        <w:rPr>
          <w:rFonts w:ascii="Arial" w:hAnsi="Arial" w:cs="Arial"/>
          <w:sz w:val="22"/>
          <w:szCs w:val="22"/>
        </w:rPr>
      </w:pPr>
      <w:r w:rsidRPr="006630F8">
        <w:rPr>
          <w:rFonts w:ascii="Arial" w:hAnsi="Arial" w:cs="Arial"/>
          <w:sz w:val="22"/>
          <w:szCs w:val="22"/>
        </w:rPr>
        <w:t xml:space="preserve">consider using open advertising or the services of external advisers to facilitate the search for a </w:t>
      </w:r>
      <w:proofErr w:type="gramStart"/>
      <w:r w:rsidRPr="006630F8">
        <w:rPr>
          <w:rFonts w:ascii="Arial" w:hAnsi="Arial" w:cs="Arial"/>
          <w:sz w:val="22"/>
          <w:szCs w:val="22"/>
        </w:rPr>
        <w:t>Chairman</w:t>
      </w:r>
      <w:proofErr w:type="gramEnd"/>
      <w:r w:rsidRPr="006630F8">
        <w:rPr>
          <w:rFonts w:ascii="Arial" w:hAnsi="Arial" w:cs="Arial"/>
          <w:sz w:val="22"/>
          <w:szCs w:val="22"/>
        </w:rPr>
        <w:t xml:space="preserve"> or a non-executive director;</w:t>
      </w:r>
    </w:p>
    <w:p w14:paraId="63327058" w14:textId="77777777" w:rsidR="005A12E1" w:rsidRPr="006630F8" w:rsidRDefault="005A12E1" w:rsidP="005A12E1">
      <w:pPr>
        <w:tabs>
          <w:tab w:val="left" w:pos="360"/>
          <w:tab w:val="left" w:pos="720"/>
        </w:tabs>
        <w:jc w:val="both"/>
        <w:rPr>
          <w:rFonts w:ascii="Arial" w:hAnsi="Arial" w:cs="Arial"/>
          <w:sz w:val="22"/>
          <w:szCs w:val="22"/>
        </w:rPr>
      </w:pPr>
    </w:p>
    <w:p w14:paraId="210CC9FF" w14:textId="77777777" w:rsidR="005A12E1" w:rsidRPr="006630F8" w:rsidRDefault="005A12E1" w:rsidP="005A12E1">
      <w:pPr>
        <w:numPr>
          <w:ilvl w:val="0"/>
          <w:numId w:val="4"/>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keep under review the leadership needs of the organisation, both executive and non-executive, to ensure the continued ability of the organisation to compete effectively in the </w:t>
      </w:r>
      <w:proofErr w:type="gramStart"/>
      <w:r w:rsidRPr="006630F8">
        <w:rPr>
          <w:rFonts w:ascii="Arial" w:hAnsi="Arial" w:cs="Arial"/>
          <w:sz w:val="22"/>
          <w:szCs w:val="22"/>
        </w:rPr>
        <w:t>marketplace;</w:t>
      </w:r>
      <w:proofErr w:type="gramEnd"/>
    </w:p>
    <w:p w14:paraId="02ADEFF1" w14:textId="77777777" w:rsidR="005A12E1" w:rsidRPr="006630F8" w:rsidRDefault="005A12E1" w:rsidP="005A12E1">
      <w:pPr>
        <w:tabs>
          <w:tab w:val="left" w:pos="360"/>
          <w:tab w:val="num" w:pos="1276"/>
        </w:tabs>
        <w:ind w:left="1276" w:hanging="567"/>
        <w:jc w:val="both"/>
        <w:rPr>
          <w:rFonts w:ascii="Arial" w:hAnsi="Arial" w:cs="Arial"/>
          <w:sz w:val="22"/>
          <w:szCs w:val="22"/>
        </w:rPr>
      </w:pPr>
    </w:p>
    <w:p w14:paraId="65DA9BC8" w14:textId="77777777" w:rsidR="005A12E1" w:rsidRPr="006630F8" w:rsidRDefault="005A12E1" w:rsidP="005A12E1">
      <w:pPr>
        <w:numPr>
          <w:ilvl w:val="0"/>
          <w:numId w:val="5"/>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review annually the time required from non-executive directors.  Performance evaluation should be used to assess whether the non-executive directors are spending enough time to fulfil their </w:t>
      </w:r>
      <w:proofErr w:type="gramStart"/>
      <w:r w:rsidRPr="006630F8">
        <w:rPr>
          <w:rFonts w:ascii="Arial" w:hAnsi="Arial" w:cs="Arial"/>
          <w:sz w:val="22"/>
          <w:szCs w:val="22"/>
        </w:rPr>
        <w:t>duties;</w:t>
      </w:r>
      <w:proofErr w:type="gramEnd"/>
      <w:r w:rsidRPr="006630F8">
        <w:rPr>
          <w:rFonts w:ascii="Arial" w:hAnsi="Arial" w:cs="Arial"/>
          <w:sz w:val="22"/>
          <w:szCs w:val="22"/>
        </w:rPr>
        <w:t xml:space="preserve"> </w:t>
      </w:r>
    </w:p>
    <w:p w14:paraId="0E974072" w14:textId="77777777" w:rsidR="005A12E1" w:rsidRPr="006630F8" w:rsidRDefault="005A12E1" w:rsidP="005A12E1">
      <w:pPr>
        <w:tabs>
          <w:tab w:val="left" w:pos="360"/>
          <w:tab w:val="num" w:pos="1276"/>
        </w:tabs>
        <w:ind w:left="1276" w:hanging="567"/>
        <w:jc w:val="both"/>
        <w:rPr>
          <w:rFonts w:ascii="Arial" w:hAnsi="Arial" w:cs="Arial"/>
          <w:sz w:val="22"/>
          <w:szCs w:val="22"/>
        </w:rPr>
      </w:pPr>
    </w:p>
    <w:p w14:paraId="5B901866" w14:textId="72FD3DE2" w:rsidR="005A12E1" w:rsidRDefault="005A12E1" w:rsidP="005A12E1">
      <w:pPr>
        <w:numPr>
          <w:ilvl w:val="0"/>
          <w:numId w:val="5"/>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ensure that on appointment to the Board, non-executive directors receive a formal letter of appointment setting out clearly what is expected of them in terms of time commitment, committee service and involvement outside Board </w:t>
      </w:r>
      <w:proofErr w:type="gramStart"/>
      <w:r w:rsidRPr="006630F8">
        <w:rPr>
          <w:rFonts w:ascii="Arial" w:hAnsi="Arial" w:cs="Arial"/>
          <w:sz w:val="22"/>
          <w:szCs w:val="22"/>
        </w:rPr>
        <w:t>Meetings;</w:t>
      </w:r>
      <w:proofErr w:type="gramEnd"/>
      <w:r w:rsidRPr="006630F8">
        <w:rPr>
          <w:rFonts w:ascii="Arial" w:hAnsi="Arial" w:cs="Arial"/>
          <w:sz w:val="22"/>
          <w:szCs w:val="22"/>
        </w:rPr>
        <w:t xml:space="preserve"> </w:t>
      </w:r>
    </w:p>
    <w:p w14:paraId="327B06E0" w14:textId="77777777" w:rsidR="00217E6E" w:rsidRDefault="00217E6E" w:rsidP="00217E6E">
      <w:pPr>
        <w:pStyle w:val="ListParagraph"/>
        <w:rPr>
          <w:rFonts w:ascii="Arial" w:hAnsi="Arial" w:cs="Arial"/>
          <w:sz w:val="22"/>
          <w:szCs w:val="22"/>
        </w:rPr>
      </w:pPr>
    </w:p>
    <w:p w14:paraId="783C0AE6" w14:textId="33FEFC58" w:rsidR="00217E6E" w:rsidRPr="006630F8" w:rsidRDefault="00217E6E" w:rsidP="005A12E1">
      <w:pPr>
        <w:numPr>
          <w:ilvl w:val="0"/>
          <w:numId w:val="5"/>
        </w:numPr>
        <w:tabs>
          <w:tab w:val="clear" w:pos="720"/>
          <w:tab w:val="left" w:pos="360"/>
          <w:tab w:val="num" w:pos="1276"/>
        </w:tabs>
        <w:ind w:left="1276" w:hanging="567"/>
        <w:jc w:val="both"/>
        <w:rPr>
          <w:rFonts w:ascii="Arial" w:hAnsi="Arial" w:cs="Arial"/>
          <w:sz w:val="22"/>
          <w:szCs w:val="22"/>
        </w:rPr>
      </w:pPr>
      <w:r>
        <w:rPr>
          <w:rFonts w:ascii="Arial" w:hAnsi="Arial" w:cs="Arial"/>
          <w:sz w:val="22"/>
          <w:szCs w:val="22"/>
        </w:rPr>
        <w:t xml:space="preserve">consider annually diversity and inclusion </w:t>
      </w:r>
      <w:proofErr w:type="gramStart"/>
      <w:r>
        <w:rPr>
          <w:rFonts w:ascii="Arial" w:hAnsi="Arial" w:cs="Arial"/>
          <w:sz w:val="22"/>
          <w:szCs w:val="22"/>
        </w:rPr>
        <w:t>targets;</w:t>
      </w:r>
      <w:proofErr w:type="gramEnd"/>
      <w:r>
        <w:rPr>
          <w:rFonts w:ascii="Arial" w:hAnsi="Arial" w:cs="Arial"/>
          <w:sz w:val="22"/>
          <w:szCs w:val="22"/>
        </w:rPr>
        <w:t xml:space="preserve"> </w:t>
      </w:r>
    </w:p>
    <w:p w14:paraId="4204E9BB" w14:textId="77777777" w:rsidR="005A12E1" w:rsidRPr="006630F8" w:rsidRDefault="005A12E1" w:rsidP="005A12E1">
      <w:pPr>
        <w:tabs>
          <w:tab w:val="left" w:pos="360"/>
        </w:tabs>
        <w:jc w:val="both"/>
        <w:rPr>
          <w:rFonts w:ascii="Arial" w:hAnsi="Arial" w:cs="Arial"/>
          <w:sz w:val="22"/>
          <w:szCs w:val="22"/>
        </w:rPr>
      </w:pPr>
    </w:p>
    <w:p w14:paraId="51877B42" w14:textId="77777777" w:rsidR="005A12E1" w:rsidRPr="006630F8" w:rsidRDefault="005A12E1" w:rsidP="005A12E1">
      <w:pPr>
        <w:numPr>
          <w:ilvl w:val="0"/>
          <w:numId w:val="5"/>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review the results of the board performance evaluation process that relate to the composition of the Board; and</w:t>
      </w:r>
    </w:p>
    <w:p w14:paraId="55906206" w14:textId="77777777" w:rsidR="005A12E1" w:rsidRPr="006630F8" w:rsidRDefault="005A12E1" w:rsidP="005A12E1">
      <w:pPr>
        <w:tabs>
          <w:tab w:val="left" w:pos="360"/>
        </w:tabs>
        <w:jc w:val="both"/>
        <w:rPr>
          <w:rFonts w:ascii="Arial" w:hAnsi="Arial" w:cs="Arial"/>
          <w:sz w:val="22"/>
          <w:szCs w:val="22"/>
        </w:rPr>
      </w:pPr>
    </w:p>
    <w:p w14:paraId="1F0D7239" w14:textId="77777777" w:rsidR="005A12E1" w:rsidRPr="006630F8" w:rsidRDefault="005A12E1" w:rsidP="005A12E1">
      <w:pPr>
        <w:numPr>
          <w:ilvl w:val="0"/>
          <w:numId w:val="5"/>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work and liaise as necessary with all the other board committees.</w:t>
      </w:r>
    </w:p>
    <w:p w14:paraId="61E3B9B7" w14:textId="77777777" w:rsidR="005A12E1" w:rsidRPr="006630F8" w:rsidRDefault="005A12E1" w:rsidP="005A12E1">
      <w:pPr>
        <w:tabs>
          <w:tab w:val="left" w:pos="360"/>
          <w:tab w:val="left" w:pos="720"/>
        </w:tabs>
        <w:ind w:left="360" w:hanging="360"/>
        <w:jc w:val="both"/>
        <w:rPr>
          <w:rFonts w:ascii="Arial" w:hAnsi="Arial" w:cs="Arial"/>
          <w:sz w:val="22"/>
          <w:szCs w:val="22"/>
        </w:rPr>
      </w:pPr>
    </w:p>
    <w:p w14:paraId="7858867B"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shall also make recommendations to the Board concerning:</w:t>
      </w:r>
    </w:p>
    <w:p w14:paraId="772C1730" w14:textId="77777777" w:rsidR="005A12E1" w:rsidRPr="006630F8" w:rsidRDefault="005A12E1" w:rsidP="005A12E1">
      <w:pPr>
        <w:tabs>
          <w:tab w:val="left" w:pos="360"/>
        </w:tabs>
        <w:jc w:val="both"/>
        <w:rPr>
          <w:rFonts w:ascii="Arial" w:hAnsi="Arial" w:cs="Arial"/>
          <w:sz w:val="22"/>
          <w:szCs w:val="22"/>
        </w:rPr>
      </w:pPr>
    </w:p>
    <w:p w14:paraId="71828C0A" w14:textId="6AFBBA05" w:rsidR="005A12E1" w:rsidRPr="006630F8" w:rsidRDefault="005A12E1" w:rsidP="005A12E1">
      <w:pPr>
        <w:numPr>
          <w:ilvl w:val="0"/>
          <w:numId w:val="6"/>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plans for succession for both executive and non-executive directors and in particular for the key roles of Chairman and Chief Executive (but see (</w:t>
      </w:r>
      <w:r w:rsidR="00746B3C">
        <w:rPr>
          <w:rFonts w:ascii="Arial" w:hAnsi="Arial" w:cs="Arial"/>
          <w:sz w:val="22"/>
          <w:szCs w:val="22"/>
        </w:rPr>
        <w:t>g</w:t>
      </w:r>
      <w:r w:rsidRPr="006630F8">
        <w:rPr>
          <w:rFonts w:ascii="Arial" w:hAnsi="Arial" w:cs="Arial"/>
          <w:sz w:val="22"/>
          <w:szCs w:val="22"/>
        </w:rPr>
        <w:t>) below</w:t>
      </w:r>
      <w:proofErr w:type="gramStart"/>
      <w:r w:rsidRPr="006630F8">
        <w:rPr>
          <w:rFonts w:ascii="Arial" w:hAnsi="Arial" w:cs="Arial"/>
          <w:sz w:val="22"/>
          <w:szCs w:val="22"/>
        </w:rPr>
        <w:t>);</w:t>
      </w:r>
      <w:proofErr w:type="gramEnd"/>
    </w:p>
    <w:p w14:paraId="3843425C" w14:textId="77777777" w:rsidR="005A12E1" w:rsidRPr="006630F8" w:rsidRDefault="005A12E1" w:rsidP="005A12E1">
      <w:pPr>
        <w:tabs>
          <w:tab w:val="left" w:pos="360"/>
        </w:tabs>
        <w:ind w:left="709"/>
        <w:jc w:val="both"/>
        <w:rPr>
          <w:rFonts w:ascii="Arial" w:hAnsi="Arial" w:cs="Arial"/>
          <w:sz w:val="22"/>
          <w:szCs w:val="22"/>
        </w:rPr>
      </w:pPr>
    </w:p>
    <w:p w14:paraId="07559E77" w14:textId="77777777" w:rsidR="005A12E1" w:rsidRPr="006630F8" w:rsidRDefault="005A12E1" w:rsidP="005A12E1">
      <w:pPr>
        <w:numPr>
          <w:ilvl w:val="0"/>
          <w:numId w:val="6"/>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suitable candidates for the role of senior independent </w:t>
      </w:r>
      <w:proofErr w:type="gramStart"/>
      <w:r w:rsidRPr="006630F8">
        <w:rPr>
          <w:rFonts w:ascii="Arial" w:hAnsi="Arial" w:cs="Arial"/>
          <w:sz w:val="22"/>
          <w:szCs w:val="22"/>
        </w:rPr>
        <w:t>director;</w:t>
      </w:r>
      <w:proofErr w:type="gramEnd"/>
    </w:p>
    <w:p w14:paraId="7AACE2F0" w14:textId="77777777" w:rsidR="005A12E1" w:rsidRPr="006630F8" w:rsidRDefault="005A12E1" w:rsidP="005A12E1">
      <w:pPr>
        <w:tabs>
          <w:tab w:val="left" w:pos="360"/>
        </w:tabs>
        <w:jc w:val="both"/>
        <w:rPr>
          <w:rFonts w:ascii="Arial" w:hAnsi="Arial" w:cs="Arial"/>
          <w:sz w:val="22"/>
          <w:szCs w:val="22"/>
        </w:rPr>
      </w:pPr>
    </w:p>
    <w:p w14:paraId="558B1BBB" w14:textId="77777777" w:rsidR="005A12E1" w:rsidRPr="006630F8" w:rsidRDefault="005A12E1" w:rsidP="005A12E1">
      <w:pPr>
        <w:numPr>
          <w:ilvl w:val="0"/>
          <w:numId w:val="6"/>
        </w:numPr>
        <w:tabs>
          <w:tab w:val="clear" w:pos="720"/>
          <w:tab w:val="left" w:pos="360"/>
          <w:tab w:val="num" w:pos="1276"/>
        </w:tabs>
        <w:ind w:left="1276" w:hanging="567"/>
        <w:jc w:val="both"/>
        <w:rPr>
          <w:rFonts w:ascii="Arial" w:hAnsi="Arial" w:cs="Arial"/>
          <w:sz w:val="22"/>
          <w:szCs w:val="22"/>
        </w:rPr>
      </w:pPr>
      <w:r w:rsidRPr="006630F8">
        <w:rPr>
          <w:rFonts w:ascii="Arial" w:hAnsi="Arial" w:cs="Arial"/>
          <w:sz w:val="22"/>
          <w:szCs w:val="22"/>
        </w:rPr>
        <w:t xml:space="preserve">membership of the audit and remuneration committees, and any other board committees as appropriate, in consultation with the chairman of those </w:t>
      </w:r>
      <w:proofErr w:type="gramStart"/>
      <w:r w:rsidRPr="006630F8">
        <w:rPr>
          <w:rFonts w:ascii="Arial" w:hAnsi="Arial" w:cs="Arial"/>
          <w:sz w:val="22"/>
          <w:szCs w:val="22"/>
        </w:rPr>
        <w:t>committees;</w:t>
      </w:r>
      <w:proofErr w:type="gramEnd"/>
      <w:r w:rsidRPr="006630F8">
        <w:rPr>
          <w:rFonts w:ascii="Arial" w:hAnsi="Arial" w:cs="Arial"/>
          <w:sz w:val="22"/>
          <w:szCs w:val="22"/>
        </w:rPr>
        <w:t xml:space="preserve"> </w:t>
      </w:r>
    </w:p>
    <w:p w14:paraId="54B3A93A" w14:textId="77777777" w:rsidR="005A12E1" w:rsidRPr="006630F8" w:rsidRDefault="005A12E1" w:rsidP="005A12E1">
      <w:pPr>
        <w:tabs>
          <w:tab w:val="left" w:pos="360"/>
          <w:tab w:val="num" w:pos="1276"/>
        </w:tabs>
        <w:ind w:left="1276" w:hanging="567"/>
        <w:jc w:val="both"/>
        <w:rPr>
          <w:rFonts w:ascii="Arial" w:hAnsi="Arial" w:cs="Arial"/>
          <w:sz w:val="22"/>
          <w:szCs w:val="22"/>
        </w:rPr>
      </w:pPr>
    </w:p>
    <w:p w14:paraId="0B6FFD2D" w14:textId="77777777" w:rsidR="005A12E1" w:rsidRPr="006630F8" w:rsidRDefault="005A12E1" w:rsidP="005A12E1">
      <w:pPr>
        <w:numPr>
          <w:ilvl w:val="0"/>
          <w:numId w:val="6"/>
        </w:numPr>
        <w:tabs>
          <w:tab w:val="clear" w:pos="720"/>
          <w:tab w:val="left" w:pos="360"/>
          <w:tab w:val="left" w:pos="1276"/>
        </w:tabs>
        <w:ind w:left="1276" w:hanging="567"/>
        <w:jc w:val="both"/>
        <w:rPr>
          <w:rFonts w:ascii="Arial" w:hAnsi="Arial" w:cs="Arial"/>
          <w:sz w:val="22"/>
          <w:szCs w:val="22"/>
        </w:rPr>
      </w:pPr>
      <w:r w:rsidRPr="006630F8">
        <w:rPr>
          <w:rFonts w:ascii="Arial" w:hAnsi="Arial" w:cs="Arial"/>
          <w:sz w:val="22"/>
          <w:szCs w:val="22"/>
        </w:rPr>
        <w:t xml:space="preserve">the re-appointment of any non-executive director at the conclusion of their specified term of office having given due regard to their performance and ability to continue to contribute to the Board in the light of the knowledge, skills and experience required; no director may take part in any discussion, or vote, in respect of their own </w:t>
      </w:r>
      <w:proofErr w:type="gramStart"/>
      <w:r w:rsidRPr="006630F8">
        <w:rPr>
          <w:rFonts w:ascii="Arial" w:hAnsi="Arial" w:cs="Arial"/>
          <w:sz w:val="22"/>
          <w:szCs w:val="22"/>
        </w:rPr>
        <w:t>reappointment;</w:t>
      </w:r>
      <w:proofErr w:type="gramEnd"/>
    </w:p>
    <w:p w14:paraId="6250586D" w14:textId="77777777" w:rsidR="005A12E1" w:rsidRPr="006630F8" w:rsidRDefault="005A12E1" w:rsidP="005A12E1">
      <w:pPr>
        <w:tabs>
          <w:tab w:val="left" w:pos="360"/>
        </w:tabs>
        <w:jc w:val="both"/>
        <w:rPr>
          <w:rFonts w:ascii="Arial" w:hAnsi="Arial" w:cs="Arial"/>
          <w:sz w:val="22"/>
          <w:szCs w:val="22"/>
        </w:rPr>
      </w:pPr>
    </w:p>
    <w:p w14:paraId="3F5D2677" w14:textId="77777777" w:rsidR="005A12E1" w:rsidRPr="006630F8" w:rsidRDefault="005A12E1" w:rsidP="005A12E1">
      <w:pPr>
        <w:numPr>
          <w:ilvl w:val="0"/>
          <w:numId w:val="6"/>
        </w:numPr>
        <w:tabs>
          <w:tab w:val="clear" w:pos="720"/>
          <w:tab w:val="left" w:pos="360"/>
          <w:tab w:val="left" w:pos="1276"/>
        </w:tabs>
        <w:ind w:left="1276" w:hanging="567"/>
        <w:jc w:val="both"/>
        <w:rPr>
          <w:rFonts w:ascii="Arial" w:hAnsi="Arial" w:cs="Arial"/>
          <w:sz w:val="22"/>
          <w:szCs w:val="22"/>
        </w:rPr>
      </w:pPr>
      <w:r w:rsidRPr="006630F8">
        <w:rPr>
          <w:rFonts w:ascii="Arial" w:hAnsi="Arial" w:cs="Arial"/>
          <w:sz w:val="22"/>
          <w:szCs w:val="22"/>
        </w:rPr>
        <w:t>the re-election by shareholders of directors under the annual re-election provisions of The UK Corporate Governance Code or the provisions in the Company's articles of association, having due regard to their performance and ability to continue to contribute to the Board in the light of the knowledge, skills and experience required and the need for progressive refreshing of the Board (particularly in relation to non-executive directors being re-elected for a term beyond six years); no director may take part in any discussion, or vote, in respect of their own reappointment;</w:t>
      </w:r>
    </w:p>
    <w:p w14:paraId="5F12D33B" w14:textId="77777777" w:rsidR="005A12E1" w:rsidRPr="006630F8" w:rsidRDefault="005A12E1" w:rsidP="005A12E1">
      <w:pPr>
        <w:tabs>
          <w:tab w:val="left" w:pos="360"/>
          <w:tab w:val="left" w:pos="1276"/>
        </w:tabs>
        <w:ind w:left="1276" w:hanging="567"/>
        <w:jc w:val="both"/>
        <w:rPr>
          <w:rFonts w:ascii="Arial" w:hAnsi="Arial" w:cs="Arial"/>
          <w:sz w:val="22"/>
          <w:szCs w:val="22"/>
        </w:rPr>
      </w:pPr>
    </w:p>
    <w:p w14:paraId="703E6E26" w14:textId="77777777" w:rsidR="005A12E1" w:rsidRPr="006630F8" w:rsidRDefault="005A12E1" w:rsidP="005A12E1">
      <w:pPr>
        <w:numPr>
          <w:ilvl w:val="0"/>
          <w:numId w:val="6"/>
        </w:numPr>
        <w:tabs>
          <w:tab w:val="clear" w:pos="720"/>
          <w:tab w:val="left" w:pos="360"/>
          <w:tab w:val="left" w:pos="1276"/>
        </w:tabs>
        <w:ind w:left="1276" w:hanging="567"/>
        <w:jc w:val="both"/>
        <w:rPr>
          <w:rFonts w:ascii="Arial" w:hAnsi="Arial" w:cs="Arial"/>
          <w:sz w:val="22"/>
          <w:szCs w:val="22"/>
        </w:rPr>
      </w:pPr>
      <w:r w:rsidRPr="006630F8">
        <w:rPr>
          <w:rFonts w:ascii="Arial" w:hAnsi="Arial" w:cs="Arial"/>
          <w:sz w:val="22"/>
          <w:szCs w:val="22"/>
        </w:rPr>
        <w:t>any matters relating to the continuation in office of any director at any time including the suspension or termination of service of an executive director as an employee of the Company subject to the provisions of the law and their service contract; no director may take part in any discussion, or vote, in respect of their own reappointment; and</w:t>
      </w:r>
    </w:p>
    <w:p w14:paraId="007E5210" w14:textId="6252E6C0" w:rsidR="005A12E1" w:rsidRPr="006630F8" w:rsidRDefault="005A12E1" w:rsidP="0047023E">
      <w:pPr>
        <w:tabs>
          <w:tab w:val="left" w:pos="360"/>
          <w:tab w:val="left" w:pos="1276"/>
        </w:tabs>
        <w:ind w:left="709"/>
        <w:jc w:val="both"/>
        <w:rPr>
          <w:rFonts w:ascii="Arial" w:hAnsi="Arial" w:cs="Arial"/>
          <w:sz w:val="22"/>
          <w:szCs w:val="22"/>
        </w:rPr>
      </w:pPr>
      <w:r w:rsidRPr="006630F8">
        <w:rPr>
          <w:rFonts w:ascii="Arial" w:hAnsi="Arial" w:cs="Arial"/>
          <w:sz w:val="22"/>
          <w:szCs w:val="22"/>
        </w:rPr>
        <w:t xml:space="preserve"> </w:t>
      </w:r>
    </w:p>
    <w:p w14:paraId="091EDFEC" w14:textId="77777777" w:rsidR="005A12E1" w:rsidRPr="006630F8" w:rsidRDefault="005A12E1" w:rsidP="005A12E1">
      <w:pPr>
        <w:numPr>
          <w:ilvl w:val="0"/>
          <w:numId w:val="6"/>
        </w:numPr>
        <w:tabs>
          <w:tab w:val="clear" w:pos="720"/>
          <w:tab w:val="left" w:pos="360"/>
          <w:tab w:val="left" w:pos="1276"/>
        </w:tabs>
        <w:ind w:left="1276" w:hanging="567"/>
        <w:jc w:val="both"/>
        <w:rPr>
          <w:rFonts w:ascii="Arial" w:hAnsi="Arial" w:cs="Arial"/>
          <w:sz w:val="22"/>
          <w:szCs w:val="22"/>
        </w:rPr>
      </w:pPr>
      <w:r w:rsidRPr="006630F8">
        <w:rPr>
          <w:rFonts w:ascii="Arial" w:hAnsi="Arial" w:cs="Arial"/>
          <w:sz w:val="22"/>
          <w:szCs w:val="22"/>
        </w:rPr>
        <w:t>the appointment of any director to executive or other office other than to the positions of Chairman and Chief Executive, the recommendation for which would be considered at a meeting of the full Board; no director may take part in any discussion, or vote, in respect of their own reappointment.</w:t>
      </w:r>
    </w:p>
    <w:p w14:paraId="51CEC496" w14:textId="77777777" w:rsidR="00F63693" w:rsidRPr="006630F8" w:rsidRDefault="00F63693" w:rsidP="00F63693">
      <w:pPr>
        <w:tabs>
          <w:tab w:val="left" w:pos="360"/>
          <w:tab w:val="left" w:pos="1276"/>
        </w:tabs>
        <w:ind w:left="1276"/>
        <w:jc w:val="both"/>
        <w:rPr>
          <w:rFonts w:ascii="Arial" w:hAnsi="Arial" w:cs="Arial"/>
          <w:sz w:val="22"/>
          <w:szCs w:val="22"/>
        </w:rPr>
      </w:pPr>
    </w:p>
    <w:p w14:paraId="70B81265" w14:textId="77777777" w:rsidR="005A12E1" w:rsidRPr="006630F8" w:rsidRDefault="005A12E1" w:rsidP="005A12E1">
      <w:pPr>
        <w:tabs>
          <w:tab w:val="left" w:pos="360"/>
        </w:tabs>
        <w:jc w:val="both"/>
        <w:rPr>
          <w:rFonts w:ascii="Arial" w:hAnsi="Arial" w:cs="Arial"/>
          <w:sz w:val="22"/>
          <w:szCs w:val="22"/>
        </w:rPr>
      </w:pPr>
      <w:r w:rsidRPr="006630F8">
        <w:rPr>
          <w:rFonts w:ascii="Arial" w:hAnsi="Arial" w:cs="Arial"/>
          <w:b/>
          <w:sz w:val="22"/>
          <w:szCs w:val="22"/>
        </w:rPr>
        <w:t>Reporting Responsibilities</w:t>
      </w:r>
    </w:p>
    <w:p w14:paraId="60A69F12" w14:textId="77777777" w:rsidR="005A12E1" w:rsidRPr="006630F8" w:rsidRDefault="005A12E1" w:rsidP="005A12E1">
      <w:pPr>
        <w:tabs>
          <w:tab w:val="left" w:pos="360"/>
        </w:tabs>
        <w:jc w:val="both"/>
        <w:rPr>
          <w:rFonts w:ascii="Arial" w:hAnsi="Arial" w:cs="Arial"/>
          <w:sz w:val="22"/>
          <w:szCs w:val="22"/>
        </w:rPr>
      </w:pPr>
    </w:p>
    <w:p w14:paraId="73315239"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Chairman shall report to the Board on the main items of business addressed at each Committee meeting.</w:t>
      </w:r>
    </w:p>
    <w:p w14:paraId="462C48FF" w14:textId="77777777" w:rsidR="005A12E1" w:rsidRPr="006630F8" w:rsidRDefault="005A12E1" w:rsidP="005A12E1">
      <w:pPr>
        <w:tabs>
          <w:tab w:val="num" w:pos="709"/>
        </w:tabs>
        <w:ind w:left="709" w:hanging="709"/>
        <w:jc w:val="both"/>
        <w:rPr>
          <w:rFonts w:ascii="Arial" w:hAnsi="Arial" w:cs="Arial"/>
          <w:sz w:val="22"/>
          <w:szCs w:val="22"/>
        </w:rPr>
      </w:pPr>
    </w:p>
    <w:p w14:paraId="2BF934E1"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shall make whatever recommendations to the Board it deems appropriate on any area within its remit where it considers action or improvement is needed.</w:t>
      </w:r>
    </w:p>
    <w:p w14:paraId="126E7834" w14:textId="77777777" w:rsidR="005A12E1" w:rsidRPr="006630F8" w:rsidRDefault="005A12E1" w:rsidP="005A12E1">
      <w:pPr>
        <w:tabs>
          <w:tab w:val="num" w:pos="709"/>
        </w:tabs>
        <w:ind w:left="709" w:hanging="709"/>
        <w:jc w:val="both"/>
        <w:rPr>
          <w:rFonts w:ascii="Arial" w:hAnsi="Arial" w:cs="Arial"/>
          <w:b/>
          <w:sz w:val="22"/>
          <w:szCs w:val="22"/>
        </w:rPr>
      </w:pPr>
    </w:p>
    <w:p w14:paraId="33061BEA"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shall make a statement in the annual report about its activities, the process used to make Board appointments and explain if neither an external search consultancy nor open advertising has been used in the appointment of the Chairman or a non-executive director.</w:t>
      </w:r>
    </w:p>
    <w:p w14:paraId="0C699C41" w14:textId="77777777" w:rsidR="005A12E1" w:rsidRPr="006630F8" w:rsidRDefault="005A12E1" w:rsidP="005A12E1">
      <w:pPr>
        <w:jc w:val="both"/>
        <w:rPr>
          <w:rFonts w:ascii="Arial" w:hAnsi="Arial" w:cs="Arial"/>
          <w:sz w:val="22"/>
          <w:szCs w:val="22"/>
        </w:rPr>
      </w:pPr>
    </w:p>
    <w:p w14:paraId="4A9C1E96" w14:textId="77777777" w:rsidR="003B27CD" w:rsidRPr="006630F8" w:rsidRDefault="005A12E1" w:rsidP="003B27CD">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Chairman shall attend the AGM and shall answer questions, through the Chairman of the Board, on the Committee's activities and responsibilities.</w:t>
      </w:r>
    </w:p>
    <w:p w14:paraId="624E4A70" w14:textId="77777777" w:rsidR="003B27CD" w:rsidRPr="006630F8" w:rsidRDefault="003B27CD" w:rsidP="003B27CD">
      <w:pPr>
        <w:pStyle w:val="ListParagraph"/>
        <w:rPr>
          <w:rFonts w:ascii="Arial" w:hAnsi="Arial" w:cs="Arial"/>
          <w:sz w:val="22"/>
          <w:szCs w:val="22"/>
        </w:rPr>
      </w:pPr>
    </w:p>
    <w:p w14:paraId="708AA4BE" w14:textId="0806EB12" w:rsidR="003B27CD" w:rsidRPr="006630F8" w:rsidRDefault="00544A1B" w:rsidP="003B27CD">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 xml:space="preserve">The </w:t>
      </w:r>
      <w:r w:rsidR="00F4165F" w:rsidRPr="006630F8">
        <w:rPr>
          <w:rFonts w:ascii="Arial" w:hAnsi="Arial" w:cs="Arial"/>
          <w:sz w:val="22"/>
          <w:szCs w:val="22"/>
        </w:rPr>
        <w:t>Committee</w:t>
      </w:r>
      <w:r w:rsidRPr="006630F8">
        <w:rPr>
          <w:rFonts w:ascii="Arial" w:hAnsi="Arial" w:cs="Arial"/>
          <w:sz w:val="22"/>
          <w:szCs w:val="22"/>
        </w:rPr>
        <w:t xml:space="preserve"> shall produce a report to be included in the company’s annual report describing the work of the committee, including</w:t>
      </w:r>
      <w:r w:rsidR="0047023E" w:rsidRPr="006630F8">
        <w:rPr>
          <w:rFonts w:ascii="Arial" w:hAnsi="Arial" w:cs="Arial"/>
          <w:sz w:val="22"/>
          <w:szCs w:val="22"/>
        </w:rPr>
        <w:t>:</w:t>
      </w:r>
    </w:p>
    <w:p w14:paraId="11DF091C" w14:textId="77777777" w:rsidR="003B27CD" w:rsidRPr="006630F8" w:rsidRDefault="003B27CD" w:rsidP="003B27CD">
      <w:pPr>
        <w:pStyle w:val="ListParagraph"/>
        <w:rPr>
          <w:rFonts w:ascii="Arial" w:hAnsi="Arial" w:cs="Arial"/>
          <w:sz w:val="22"/>
          <w:szCs w:val="22"/>
        </w:rPr>
      </w:pPr>
    </w:p>
    <w:p w14:paraId="346D22DB" w14:textId="77777777" w:rsidR="003B27CD" w:rsidRPr="006630F8" w:rsidRDefault="00544A1B" w:rsidP="003B27CD">
      <w:pPr>
        <w:pStyle w:val="ListParagraph"/>
        <w:numPr>
          <w:ilvl w:val="0"/>
          <w:numId w:val="8"/>
        </w:numPr>
        <w:jc w:val="both"/>
        <w:rPr>
          <w:rFonts w:ascii="Arial" w:hAnsi="Arial" w:cs="Arial"/>
          <w:sz w:val="22"/>
          <w:szCs w:val="22"/>
        </w:rPr>
      </w:pPr>
      <w:r w:rsidRPr="006630F8">
        <w:rPr>
          <w:rFonts w:ascii="Arial" w:hAnsi="Arial" w:cs="Arial"/>
          <w:sz w:val="22"/>
          <w:szCs w:val="22"/>
        </w:rPr>
        <w:lastRenderedPageBreak/>
        <w:t>the process used in relation to appointments, its approach to succession planning and how both support the development of a diverse pipeline</w:t>
      </w:r>
    </w:p>
    <w:p w14:paraId="59DF016D" w14:textId="77777777" w:rsidR="003B27CD" w:rsidRPr="006630F8" w:rsidRDefault="003B27CD" w:rsidP="003B27CD">
      <w:pPr>
        <w:pStyle w:val="ListParagraph"/>
        <w:ind w:left="1080"/>
        <w:jc w:val="both"/>
        <w:rPr>
          <w:rFonts w:ascii="Arial" w:hAnsi="Arial" w:cs="Arial"/>
          <w:sz w:val="22"/>
          <w:szCs w:val="22"/>
        </w:rPr>
      </w:pPr>
    </w:p>
    <w:p w14:paraId="5B469294" w14:textId="77777777" w:rsidR="003B27CD" w:rsidRPr="006630F8" w:rsidRDefault="00544A1B" w:rsidP="003B27CD">
      <w:pPr>
        <w:pStyle w:val="ListParagraph"/>
        <w:numPr>
          <w:ilvl w:val="0"/>
          <w:numId w:val="8"/>
        </w:numPr>
        <w:jc w:val="both"/>
        <w:rPr>
          <w:rFonts w:ascii="Arial" w:hAnsi="Arial" w:cs="Arial"/>
          <w:sz w:val="22"/>
          <w:szCs w:val="22"/>
        </w:rPr>
      </w:pPr>
      <w:r w:rsidRPr="006630F8">
        <w:rPr>
          <w:rFonts w:ascii="Arial" w:hAnsi="Arial" w:cs="Arial"/>
          <w:sz w:val="22"/>
          <w:szCs w:val="22"/>
        </w:rPr>
        <w:t>how board evaluation has been conducted, the nature and extent of an external evaluator’s contact with the board and individual directors, the outcomes and actions taken, and how it has influenced or will influence board composition</w:t>
      </w:r>
    </w:p>
    <w:p w14:paraId="3D722BC1" w14:textId="77777777" w:rsidR="003B27CD" w:rsidRPr="006630F8" w:rsidRDefault="003B27CD" w:rsidP="003B27CD">
      <w:pPr>
        <w:pStyle w:val="ListParagraph"/>
        <w:rPr>
          <w:rFonts w:ascii="Arial" w:hAnsi="Arial" w:cs="Arial"/>
          <w:sz w:val="22"/>
          <w:szCs w:val="22"/>
        </w:rPr>
      </w:pPr>
    </w:p>
    <w:p w14:paraId="60056BD8" w14:textId="77777777" w:rsidR="003B27CD" w:rsidRPr="006630F8" w:rsidRDefault="00544A1B" w:rsidP="003B27CD">
      <w:pPr>
        <w:pStyle w:val="ListParagraph"/>
        <w:numPr>
          <w:ilvl w:val="0"/>
          <w:numId w:val="8"/>
        </w:numPr>
        <w:jc w:val="both"/>
        <w:rPr>
          <w:rFonts w:ascii="Arial" w:hAnsi="Arial" w:cs="Arial"/>
          <w:sz w:val="22"/>
          <w:szCs w:val="22"/>
        </w:rPr>
      </w:pPr>
      <w:r w:rsidRPr="006630F8">
        <w:rPr>
          <w:rFonts w:ascii="Arial" w:hAnsi="Arial" w:cs="Arial"/>
          <w:sz w:val="22"/>
          <w:szCs w:val="22"/>
        </w:rPr>
        <w:t>the policy on diversity and inclusion, its objectives and linkage to company strategy,</w:t>
      </w:r>
      <w:r w:rsidR="003B27CD" w:rsidRPr="006630F8">
        <w:rPr>
          <w:rFonts w:ascii="Arial" w:hAnsi="Arial" w:cs="Arial"/>
          <w:sz w:val="22"/>
          <w:szCs w:val="22"/>
        </w:rPr>
        <w:t xml:space="preserve"> </w:t>
      </w:r>
      <w:r w:rsidRPr="006630F8">
        <w:rPr>
          <w:rFonts w:ascii="Arial" w:hAnsi="Arial" w:cs="Arial"/>
          <w:sz w:val="22"/>
          <w:szCs w:val="22"/>
        </w:rPr>
        <w:t>how it has been implemented and progress on achieving the objectives, and</w:t>
      </w:r>
    </w:p>
    <w:p w14:paraId="4B072A6A" w14:textId="77777777" w:rsidR="003B27CD" w:rsidRPr="006630F8" w:rsidRDefault="003B27CD" w:rsidP="003B27CD">
      <w:pPr>
        <w:pStyle w:val="ListParagraph"/>
        <w:rPr>
          <w:rFonts w:ascii="Arial" w:hAnsi="Arial" w:cs="Arial"/>
          <w:sz w:val="22"/>
          <w:szCs w:val="22"/>
        </w:rPr>
      </w:pPr>
    </w:p>
    <w:p w14:paraId="6CF30264" w14:textId="4B11D525" w:rsidR="00544A1B" w:rsidRPr="006630F8" w:rsidRDefault="00E57376" w:rsidP="003B27CD">
      <w:pPr>
        <w:pStyle w:val="ListParagraph"/>
        <w:numPr>
          <w:ilvl w:val="0"/>
          <w:numId w:val="8"/>
        </w:numPr>
        <w:jc w:val="both"/>
        <w:rPr>
          <w:rFonts w:ascii="Arial" w:hAnsi="Arial" w:cs="Arial"/>
          <w:sz w:val="22"/>
          <w:szCs w:val="22"/>
        </w:rPr>
      </w:pPr>
      <w:r w:rsidRPr="006630F8">
        <w:rPr>
          <w:rFonts w:ascii="Arial" w:hAnsi="Arial" w:cs="Arial"/>
          <w:sz w:val="22"/>
          <w:szCs w:val="22"/>
        </w:rPr>
        <w:t>the</w:t>
      </w:r>
      <w:r w:rsidR="00544A1B" w:rsidRPr="006630F8">
        <w:rPr>
          <w:rFonts w:ascii="Arial" w:hAnsi="Arial" w:cs="Arial"/>
          <w:sz w:val="22"/>
          <w:szCs w:val="22"/>
        </w:rPr>
        <w:t xml:space="preserve"> balance of those in the senior management team and their direct reports.</w:t>
      </w:r>
    </w:p>
    <w:p w14:paraId="35F23F32" w14:textId="77777777" w:rsidR="009F521B" w:rsidRPr="006630F8" w:rsidRDefault="009F521B" w:rsidP="005A12E1">
      <w:pPr>
        <w:jc w:val="both"/>
        <w:rPr>
          <w:rFonts w:ascii="Arial" w:hAnsi="Arial" w:cs="Arial"/>
          <w:sz w:val="22"/>
          <w:szCs w:val="22"/>
        </w:rPr>
      </w:pPr>
    </w:p>
    <w:p w14:paraId="0AA74BDA" w14:textId="77777777" w:rsidR="005A12E1" w:rsidRPr="006630F8" w:rsidRDefault="005A12E1" w:rsidP="005A12E1">
      <w:pPr>
        <w:jc w:val="both"/>
        <w:rPr>
          <w:rFonts w:ascii="Arial" w:hAnsi="Arial" w:cs="Arial"/>
          <w:b/>
          <w:sz w:val="22"/>
          <w:szCs w:val="22"/>
        </w:rPr>
      </w:pPr>
      <w:r w:rsidRPr="006630F8">
        <w:rPr>
          <w:rFonts w:ascii="Arial" w:hAnsi="Arial" w:cs="Arial"/>
          <w:b/>
          <w:sz w:val="22"/>
          <w:szCs w:val="22"/>
        </w:rPr>
        <w:t>Other</w:t>
      </w:r>
    </w:p>
    <w:p w14:paraId="4F15A64A" w14:textId="77777777" w:rsidR="005A12E1" w:rsidRPr="006630F8" w:rsidRDefault="005A12E1" w:rsidP="005A12E1">
      <w:pPr>
        <w:jc w:val="both"/>
        <w:rPr>
          <w:rFonts w:ascii="Arial" w:hAnsi="Arial" w:cs="Arial"/>
          <w:sz w:val="22"/>
          <w:szCs w:val="22"/>
        </w:rPr>
      </w:pPr>
    </w:p>
    <w:p w14:paraId="0C99324A"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 xml:space="preserve">The Committee shall, at least once a year, review its own performance, </w:t>
      </w:r>
      <w:proofErr w:type="gramStart"/>
      <w:r w:rsidRPr="006630F8">
        <w:rPr>
          <w:rFonts w:ascii="Arial" w:hAnsi="Arial" w:cs="Arial"/>
          <w:sz w:val="22"/>
          <w:szCs w:val="22"/>
        </w:rPr>
        <w:t>constitution</w:t>
      </w:r>
      <w:proofErr w:type="gramEnd"/>
      <w:r w:rsidRPr="006630F8">
        <w:rPr>
          <w:rFonts w:ascii="Arial" w:hAnsi="Arial" w:cs="Arial"/>
          <w:sz w:val="22"/>
          <w:szCs w:val="22"/>
        </w:rPr>
        <w:t xml:space="preserve"> and terms of reference to ensure it is operating effectively and recommend any changes it considers necessary to the Board for approval.</w:t>
      </w:r>
    </w:p>
    <w:p w14:paraId="2ECF1D73" w14:textId="77777777" w:rsidR="009F521B" w:rsidRPr="006630F8" w:rsidRDefault="009F521B" w:rsidP="005A12E1">
      <w:pPr>
        <w:tabs>
          <w:tab w:val="num" w:pos="709"/>
        </w:tabs>
        <w:ind w:left="709" w:hanging="709"/>
        <w:jc w:val="both"/>
        <w:rPr>
          <w:rFonts w:ascii="Arial" w:hAnsi="Arial" w:cs="Arial"/>
          <w:sz w:val="22"/>
          <w:szCs w:val="22"/>
        </w:rPr>
      </w:pPr>
    </w:p>
    <w:p w14:paraId="44D3B747" w14:textId="77777777" w:rsidR="005A12E1" w:rsidRPr="006630F8" w:rsidRDefault="005A12E1" w:rsidP="005A12E1">
      <w:pPr>
        <w:tabs>
          <w:tab w:val="num" w:pos="709"/>
        </w:tabs>
        <w:ind w:left="709" w:hanging="709"/>
        <w:jc w:val="both"/>
        <w:rPr>
          <w:rFonts w:ascii="Arial" w:hAnsi="Arial" w:cs="Arial"/>
          <w:b/>
          <w:sz w:val="22"/>
          <w:szCs w:val="22"/>
        </w:rPr>
      </w:pPr>
      <w:r w:rsidRPr="006630F8">
        <w:rPr>
          <w:rFonts w:ascii="Arial" w:hAnsi="Arial" w:cs="Arial"/>
          <w:b/>
          <w:sz w:val="22"/>
          <w:szCs w:val="22"/>
        </w:rPr>
        <w:t>Authority</w:t>
      </w:r>
    </w:p>
    <w:p w14:paraId="092AFBA2" w14:textId="77777777" w:rsidR="005A12E1" w:rsidRPr="006630F8" w:rsidRDefault="005A12E1" w:rsidP="005A12E1">
      <w:pPr>
        <w:tabs>
          <w:tab w:val="num" w:pos="709"/>
        </w:tabs>
        <w:ind w:left="709" w:hanging="709"/>
        <w:jc w:val="both"/>
        <w:rPr>
          <w:rFonts w:ascii="Arial" w:hAnsi="Arial" w:cs="Arial"/>
          <w:sz w:val="22"/>
          <w:szCs w:val="22"/>
        </w:rPr>
      </w:pPr>
    </w:p>
    <w:p w14:paraId="51042B5A" w14:textId="77777777" w:rsidR="005A12E1" w:rsidRPr="006630F8" w:rsidRDefault="005A12E1" w:rsidP="005A12E1">
      <w:pPr>
        <w:numPr>
          <w:ilvl w:val="0"/>
          <w:numId w:val="1"/>
        </w:numPr>
        <w:tabs>
          <w:tab w:val="clear" w:pos="360"/>
          <w:tab w:val="num" w:pos="709"/>
        </w:tabs>
        <w:ind w:left="709" w:hanging="709"/>
        <w:jc w:val="both"/>
        <w:rPr>
          <w:rFonts w:ascii="Arial" w:hAnsi="Arial" w:cs="Arial"/>
          <w:sz w:val="22"/>
          <w:szCs w:val="22"/>
        </w:rPr>
      </w:pPr>
      <w:r w:rsidRPr="006630F8">
        <w:rPr>
          <w:rFonts w:ascii="Arial" w:hAnsi="Arial" w:cs="Arial"/>
          <w:sz w:val="22"/>
          <w:szCs w:val="22"/>
        </w:rPr>
        <w:t>The Committee is authorised by the Board to:</w:t>
      </w:r>
    </w:p>
    <w:p w14:paraId="27FFE9B3" w14:textId="77777777" w:rsidR="005A12E1" w:rsidRPr="006630F8" w:rsidRDefault="005A12E1" w:rsidP="005A12E1">
      <w:pPr>
        <w:jc w:val="both"/>
        <w:rPr>
          <w:rFonts w:ascii="Arial" w:hAnsi="Arial" w:cs="Arial"/>
          <w:sz w:val="22"/>
          <w:szCs w:val="22"/>
        </w:rPr>
      </w:pPr>
    </w:p>
    <w:p w14:paraId="1FB52EE1" w14:textId="77777777" w:rsidR="005A12E1" w:rsidRPr="006630F8" w:rsidRDefault="005A12E1" w:rsidP="005A12E1">
      <w:pPr>
        <w:numPr>
          <w:ilvl w:val="0"/>
          <w:numId w:val="7"/>
        </w:numPr>
        <w:tabs>
          <w:tab w:val="clear" w:pos="720"/>
          <w:tab w:val="num" w:pos="1276"/>
        </w:tabs>
        <w:ind w:left="1276" w:hanging="567"/>
        <w:jc w:val="both"/>
        <w:rPr>
          <w:rFonts w:ascii="Arial" w:hAnsi="Arial" w:cs="Arial"/>
          <w:sz w:val="22"/>
          <w:szCs w:val="22"/>
        </w:rPr>
      </w:pPr>
      <w:r w:rsidRPr="006630F8">
        <w:rPr>
          <w:rFonts w:ascii="Arial" w:hAnsi="Arial" w:cs="Arial"/>
          <w:sz w:val="22"/>
          <w:szCs w:val="22"/>
        </w:rPr>
        <w:t xml:space="preserve">seek any information it requires from any employee of the Company </w:t>
      </w:r>
      <w:proofErr w:type="gramStart"/>
      <w:r w:rsidRPr="006630F8">
        <w:rPr>
          <w:rFonts w:ascii="Arial" w:hAnsi="Arial" w:cs="Arial"/>
          <w:sz w:val="22"/>
          <w:szCs w:val="22"/>
        </w:rPr>
        <w:t>in order to</w:t>
      </w:r>
      <w:proofErr w:type="gramEnd"/>
      <w:r w:rsidRPr="006630F8">
        <w:rPr>
          <w:rFonts w:ascii="Arial" w:hAnsi="Arial" w:cs="Arial"/>
          <w:sz w:val="22"/>
          <w:szCs w:val="22"/>
        </w:rPr>
        <w:t xml:space="preserve"> perform its duties; and </w:t>
      </w:r>
    </w:p>
    <w:p w14:paraId="04D41FB8" w14:textId="77777777" w:rsidR="005A12E1" w:rsidRPr="006630F8" w:rsidRDefault="005A12E1" w:rsidP="005A12E1">
      <w:pPr>
        <w:tabs>
          <w:tab w:val="num" w:pos="1276"/>
        </w:tabs>
        <w:ind w:left="1276" w:hanging="567"/>
        <w:jc w:val="both"/>
        <w:rPr>
          <w:rFonts w:ascii="Arial" w:hAnsi="Arial" w:cs="Arial"/>
          <w:sz w:val="22"/>
          <w:szCs w:val="22"/>
        </w:rPr>
      </w:pPr>
    </w:p>
    <w:p w14:paraId="58D18F3D" w14:textId="77777777" w:rsidR="005A12E1" w:rsidRPr="006630F8" w:rsidRDefault="005A12E1" w:rsidP="005A12E1">
      <w:pPr>
        <w:numPr>
          <w:ilvl w:val="0"/>
          <w:numId w:val="7"/>
        </w:numPr>
        <w:tabs>
          <w:tab w:val="clear" w:pos="720"/>
          <w:tab w:val="num" w:pos="1276"/>
        </w:tabs>
        <w:ind w:left="1276" w:hanging="567"/>
        <w:jc w:val="both"/>
        <w:rPr>
          <w:rFonts w:ascii="Arial" w:hAnsi="Arial" w:cs="Arial"/>
          <w:sz w:val="22"/>
          <w:szCs w:val="22"/>
        </w:rPr>
      </w:pPr>
      <w:r w:rsidRPr="006630F8">
        <w:rPr>
          <w:rFonts w:ascii="Arial" w:hAnsi="Arial" w:cs="Arial"/>
          <w:sz w:val="22"/>
          <w:szCs w:val="22"/>
        </w:rPr>
        <w:t>obtain, at the Company's expense, outside legal or other professional advice on any matters within its terms of reference, and such advisers may attend meetings as necessary.</w:t>
      </w:r>
    </w:p>
    <w:p w14:paraId="7A70F63E" w14:textId="77777777" w:rsidR="005A12E1" w:rsidRPr="006630F8" w:rsidRDefault="005A12E1" w:rsidP="005A12E1">
      <w:pPr>
        <w:jc w:val="both"/>
        <w:rPr>
          <w:rFonts w:ascii="Arial" w:hAnsi="Arial" w:cs="Arial"/>
          <w:sz w:val="22"/>
          <w:szCs w:val="22"/>
        </w:rPr>
      </w:pPr>
    </w:p>
    <w:p w14:paraId="5AA3959E" w14:textId="77777777" w:rsidR="005A12E1" w:rsidRPr="006630F8" w:rsidRDefault="005A12E1" w:rsidP="005A12E1">
      <w:pPr>
        <w:jc w:val="both"/>
        <w:rPr>
          <w:rFonts w:ascii="Arial" w:hAnsi="Arial" w:cs="Arial"/>
          <w:sz w:val="22"/>
          <w:szCs w:val="22"/>
        </w:rPr>
      </w:pPr>
    </w:p>
    <w:p w14:paraId="50AFBA38" w14:textId="77777777" w:rsidR="005A12E1" w:rsidRPr="006630F8" w:rsidRDefault="005A12E1" w:rsidP="005A12E1">
      <w:pPr>
        <w:rPr>
          <w:rFonts w:ascii="Arial" w:hAnsi="Arial" w:cs="Arial"/>
          <w:sz w:val="22"/>
          <w:szCs w:val="22"/>
        </w:rPr>
      </w:pPr>
    </w:p>
    <w:p w14:paraId="0087DECC" w14:textId="77777777" w:rsidR="005A12E1" w:rsidRPr="006630F8" w:rsidRDefault="005A12E1" w:rsidP="005A12E1">
      <w:pPr>
        <w:rPr>
          <w:sz w:val="22"/>
          <w:szCs w:val="22"/>
        </w:rPr>
      </w:pPr>
    </w:p>
    <w:p w14:paraId="777AF386" w14:textId="77777777" w:rsidR="000B5F07" w:rsidRPr="006630F8" w:rsidRDefault="000B5F07">
      <w:pPr>
        <w:rPr>
          <w:sz w:val="22"/>
          <w:szCs w:val="22"/>
        </w:rPr>
      </w:pPr>
    </w:p>
    <w:sectPr w:rsidR="000B5F07" w:rsidRPr="006630F8">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66D4" w14:textId="77777777" w:rsidR="005A12E1" w:rsidRDefault="005A12E1" w:rsidP="005A12E1">
      <w:r>
        <w:separator/>
      </w:r>
    </w:p>
  </w:endnote>
  <w:endnote w:type="continuationSeparator" w:id="0">
    <w:p w14:paraId="6FEF744B" w14:textId="77777777" w:rsidR="005A12E1" w:rsidRDefault="005A12E1" w:rsidP="005A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7703" w14:textId="0D336009" w:rsidR="002803B5" w:rsidRDefault="005A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463FD">
      <w:rPr>
        <w:rStyle w:val="PageNumber"/>
      </w:rPr>
      <w:fldChar w:fldCharType="separate"/>
    </w:r>
    <w:r w:rsidR="005463FD">
      <w:rPr>
        <w:rStyle w:val="PageNumber"/>
        <w:noProof/>
      </w:rPr>
      <w:t>1</w:t>
    </w:r>
    <w:r>
      <w:rPr>
        <w:rStyle w:val="PageNumber"/>
      </w:rPr>
      <w:fldChar w:fldCharType="end"/>
    </w:r>
  </w:p>
  <w:p w14:paraId="48B98CA6" w14:textId="77777777" w:rsidR="002803B5" w:rsidRDefault="005463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BDB" w14:textId="77777777" w:rsidR="002803B5" w:rsidRPr="000A5426" w:rsidRDefault="005A12E1">
    <w:pPr>
      <w:pStyle w:val="Footer"/>
      <w:framePr w:wrap="around" w:vAnchor="text" w:hAnchor="margin" w:xAlign="right" w:y="1"/>
      <w:rPr>
        <w:rStyle w:val="PageNumber"/>
        <w:rFonts w:ascii="Arial" w:hAnsi="Arial" w:cs="Arial"/>
        <w:sz w:val="16"/>
        <w:szCs w:val="16"/>
      </w:rPr>
    </w:pPr>
    <w:r w:rsidRPr="000A5426">
      <w:rPr>
        <w:rStyle w:val="PageNumber"/>
        <w:rFonts w:ascii="Arial" w:hAnsi="Arial" w:cs="Arial"/>
        <w:sz w:val="16"/>
        <w:szCs w:val="16"/>
      </w:rPr>
      <w:fldChar w:fldCharType="begin"/>
    </w:r>
    <w:r w:rsidRPr="000A5426">
      <w:rPr>
        <w:rStyle w:val="PageNumber"/>
        <w:rFonts w:ascii="Arial" w:hAnsi="Arial" w:cs="Arial"/>
        <w:sz w:val="16"/>
        <w:szCs w:val="16"/>
      </w:rPr>
      <w:instrText xml:space="preserve">PAGE  </w:instrText>
    </w:r>
    <w:r w:rsidRPr="000A5426">
      <w:rPr>
        <w:rStyle w:val="PageNumber"/>
        <w:rFonts w:ascii="Arial" w:hAnsi="Arial" w:cs="Arial"/>
        <w:sz w:val="16"/>
        <w:szCs w:val="16"/>
      </w:rPr>
      <w:fldChar w:fldCharType="separate"/>
    </w:r>
    <w:r w:rsidR="00F8086B">
      <w:rPr>
        <w:rStyle w:val="PageNumber"/>
        <w:rFonts w:ascii="Arial" w:hAnsi="Arial" w:cs="Arial"/>
        <w:noProof/>
        <w:sz w:val="16"/>
        <w:szCs w:val="16"/>
      </w:rPr>
      <w:t>2</w:t>
    </w:r>
    <w:r w:rsidRPr="000A5426">
      <w:rPr>
        <w:rStyle w:val="PageNumber"/>
        <w:rFonts w:ascii="Arial" w:hAnsi="Arial" w:cs="Arial"/>
        <w:sz w:val="16"/>
        <w:szCs w:val="16"/>
      </w:rPr>
      <w:fldChar w:fldCharType="end"/>
    </w:r>
  </w:p>
  <w:p w14:paraId="0BD20A41" w14:textId="6718EB33" w:rsidR="002803B5" w:rsidRDefault="005A12E1" w:rsidP="00244E63">
    <w:pPr>
      <w:pStyle w:val="Footer"/>
      <w:ind w:right="360"/>
      <w:rPr>
        <w:rFonts w:ascii="Arial" w:hAnsi="Arial" w:cs="Arial"/>
        <w:sz w:val="16"/>
        <w:szCs w:val="16"/>
      </w:rPr>
    </w:pPr>
    <w:r w:rsidRPr="000A5426">
      <w:rPr>
        <w:rFonts w:ascii="Arial" w:hAnsi="Arial" w:cs="Arial"/>
        <w:sz w:val="16"/>
        <w:szCs w:val="16"/>
      </w:rPr>
      <w:t>Nomination Committee/Terms of Reference</w:t>
    </w:r>
    <w:r w:rsidR="006630F8">
      <w:rPr>
        <w:rFonts w:ascii="Arial" w:hAnsi="Arial" w:cs="Arial"/>
        <w:sz w:val="16"/>
        <w:szCs w:val="16"/>
      </w:rPr>
      <w:t xml:space="preserve"> </w:t>
    </w:r>
  </w:p>
  <w:p w14:paraId="68713DCA" w14:textId="3AED7BC2" w:rsidR="0047023E" w:rsidRPr="0047023E" w:rsidRDefault="006630F8" w:rsidP="00244E63">
    <w:pPr>
      <w:pStyle w:val="Footer"/>
      <w:ind w:right="360"/>
      <w:rPr>
        <w:rFonts w:ascii="Arial" w:hAnsi="Arial" w:cs="Arial"/>
        <w:sz w:val="16"/>
        <w:szCs w:val="16"/>
      </w:rPr>
    </w:pPr>
    <w:r>
      <w:rPr>
        <w:rFonts w:ascii="Arial" w:hAnsi="Arial" w:cs="Arial"/>
        <w:sz w:val="16"/>
        <w:szCs w:val="16"/>
      </w:rPr>
      <w:t>(</w:t>
    </w:r>
    <w:r w:rsidR="005463FD">
      <w:rPr>
        <w:rFonts w:ascii="Arial" w:hAnsi="Arial" w:cs="Arial"/>
        <w:sz w:val="16"/>
        <w:szCs w:val="16"/>
      </w:rPr>
      <w:t xml:space="preserve">Updated </w:t>
    </w:r>
    <w:r w:rsidR="007048A9">
      <w:rPr>
        <w:rFonts w:ascii="Arial" w:hAnsi="Arial" w:cs="Arial"/>
        <w:sz w:val="16"/>
        <w:szCs w:val="16"/>
      </w:rPr>
      <w:t>1</w:t>
    </w:r>
    <w:r w:rsidR="005463FD">
      <w:rPr>
        <w:rFonts w:ascii="Arial" w:hAnsi="Arial" w:cs="Arial"/>
        <w:sz w:val="16"/>
        <w:szCs w:val="16"/>
      </w:rPr>
      <w:t>8</w:t>
    </w:r>
    <w:r w:rsidR="004B6FB2">
      <w:rPr>
        <w:rFonts w:ascii="Arial" w:hAnsi="Arial" w:cs="Arial"/>
        <w:sz w:val="16"/>
        <w:szCs w:val="16"/>
      </w:rPr>
      <w:t>.05.2</w:t>
    </w:r>
    <w:r w:rsidR="005463FD">
      <w:rPr>
        <w:rFonts w:ascii="Arial" w:hAnsi="Arial" w:cs="Arial"/>
        <w:sz w:val="16"/>
        <w:szCs w:val="16"/>
      </w:rPr>
      <w:t>2</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6A67" w14:textId="77777777" w:rsidR="005A12E1" w:rsidRDefault="005A12E1" w:rsidP="005A12E1">
      <w:r>
        <w:separator/>
      </w:r>
    </w:p>
  </w:footnote>
  <w:footnote w:type="continuationSeparator" w:id="0">
    <w:p w14:paraId="20911041" w14:textId="77777777" w:rsidR="005A12E1" w:rsidRDefault="005A12E1" w:rsidP="005A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FB9"/>
    <w:multiLevelType w:val="singleLevel"/>
    <w:tmpl w:val="5E6CB1CE"/>
    <w:lvl w:ilvl="0">
      <w:start w:val="1"/>
      <w:numFmt w:val="lowerLetter"/>
      <w:lvlText w:val="(%1)"/>
      <w:lvlJc w:val="left"/>
      <w:pPr>
        <w:tabs>
          <w:tab w:val="num" w:pos="720"/>
        </w:tabs>
        <w:ind w:left="720" w:hanging="360"/>
      </w:pPr>
      <w:rPr>
        <w:rFonts w:hint="default"/>
      </w:rPr>
    </w:lvl>
  </w:abstractNum>
  <w:abstractNum w:abstractNumId="1" w15:restartNumberingAfterBreak="0">
    <w:nsid w:val="0BDB084D"/>
    <w:multiLevelType w:val="singleLevel"/>
    <w:tmpl w:val="4C1089CA"/>
    <w:lvl w:ilvl="0">
      <w:start w:val="6"/>
      <w:numFmt w:val="lowerLetter"/>
      <w:lvlText w:val="(%1)"/>
      <w:lvlJc w:val="left"/>
      <w:pPr>
        <w:tabs>
          <w:tab w:val="num" w:pos="720"/>
        </w:tabs>
        <w:ind w:left="720" w:hanging="360"/>
      </w:pPr>
      <w:rPr>
        <w:rFonts w:hint="default"/>
      </w:rPr>
    </w:lvl>
  </w:abstractNum>
  <w:abstractNum w:abstractNumId="2" w15:restartNumberingAfterBreak="0">
    <w:nsid w:val="286574B0"/>
    <w:multiLevelType w:val="singleLevel"/>
    <w:tmpl w:val="949A5346"/>
    <w:lvl w:ilvl="0">
      <w:start w:val="5"/>
      <w:numFmt w:val="lowerLetter"/>
      <w:lvlText w:val="(%1)"/>
      <w:lvlJc w:val="left"/>
      <w:pPr>
        <w:tabs>
          <w:tab w:val="num" w:pos="720"/>
        </w:tabs>
        <w:ind w:left="720" w:hanging="360"/>
      </w:pPr>
      <w:rPr>
        <w:rFonts w:hint="default"/>
      </w:rPr>
    </w:lvl>
  </w:abstractNum>
  <w:abstractNum w:abstractNumId="3" w15:restartNumberingAfterBreak="0">
    <w:nsid w:val="37F33539"/>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4FFA6BCB"/>
    <w:multiLevelType w:val="hybridMultilevel"/>
    <w:tmpl w:val="CD6C3A86"/>
    <w:lvl w:ilvl="0" w:tplc="33801B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2676A"/>
    <w:multiLevelType w:val="singleLevel"/>
    <w:tmpl w:val="21EA8BA0"/>
    <w:lvl w:ilvl="0">
      <w:start w:val="1"/>
      <w:numFmt w:val="lowerRoman"/>
      <w:lvlText w:val="%1."/>
      <w:lvlJc w:val="left"/>
      <w:pPr>
        <w:tabs>
          <w:tab w:val="num" w:pos="1440"/>
        </w:tabs>
        <w:ind w:left="1440" w:hanging="720"/>
      </w:pPr>
      <w:rPr>
        <w:rFonts w:hint="default"/>
      </w:rPr>
    </w:lvl>
  </w:abstractNum>
  <w:abstractNum w:abstractNumId="6" w15:restartNumberingAfterBreak="0">
    <w:nsid w:val="6679711A"/>
    <w:multiLevelType w:val="hybridMultilevel"/>
    <w:tmpl w:val="602CCD3C"/>
    <w:lvl w:ilvl="0" w:tplc="4314E9A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9E0818"/>
    <w:multiLevelType w:val="singleLevel"/>
    <w:tmpl w:val="625CEF7C"/>
    <w:lvl w:ilvl="0">
      <w:start w:val="1"/>
      <w:numFmt w:val="lowerLetter"/>
      <w:lvlText w:val="(%1)"/>
      <w:lvlJc w:val="left"/>
      <w:pPr>
        <w:tabs>
          <w:tab w:val="num" w:pos="720"/>
        </w:tabs>
        <w:ind w:left="720" w:hanging="360"/>
      </w:pPr>
      <w:rPr>
        <w:rFonts w:hint="default"/>
      </w:rPr>
    </w:lvl>
  </w:abstractNum>
  <w:num w:numId="1" w16cid:durableId="1900896835">
    <w:abstractNumId w:val="3"/>
  </w:num>
  <w:num w:numId="2" w16cid:durableId="969478968">
    <w:abstractNumId w:val="0"/>
  </w:num>
  <w:num w:numId="3" w16cid:durableId="2018120748">
    <w:abstractNumId w:val="5"/>
  </w:num>
  <w:num w:numId="4" w16cid:durableId="803237530">
    <w:abstractNumId w:val="2"/>
  </w:num>
  <w:num w:numId="5" w16cid:durableId="640812458">
    <w:abstractNumId w:val="1"/>
  </w:num>
  <w:num w:numId="6" w16cid:durableId="1905749475">
    <w:abstractNumId w:val="7"/>
  </w:num>
  <w:num w:numId="7" w16cid:durableId="1437825290">
    <w:abstractNumId w:val="4"/>
  </w:num>
  <w:num w:numId="8" w16cid:durableId="2100372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E1"/>
    <w:rsid w:val="00030AF3"/>
    <w:rsid w:val="00043167"/>
    <w:rsid w:val="00043E62"/>
    <w:rsid w:val="000665DA"/>
    <w:rsid w:val="00077533"/>
    <w:rsid w:val="000A1906"/>
    <w:rsid w:val="000A4121"/>
    <w:rsid w:val="000A4E01"/>
    <w:rsid w:val="000A5426"/>
    <w:rsid w:val="000B5F07"/>
    <w:rsid w:val="000E0AB9"/>
    <w:rsid w:val="000E7157"/>
    <w:rsid w:val="000F43A1"/>
    <w:rsid w:val="000F7ED8"/>
    <w:rsid w:val="00104F82"/>
    <w:rsid w:val="00110083"/>
    <w:rsid w:val="0011418E"/>
    <w:rsid w:val="00115CDC"/>
    <w:rsid w:val="001373A1"/>
    <w:rsid w:val="00137B52"/>
    <w:rsid w:val="0016686F"/>
    <w:rsid w:val="001751FE"/>
    <w:rsid w:val="001C343C"/>
    <w:rsid w:val="0020134A"/>
    <w:rsid w:val="00217E6E"/>
    <w:rsid w:val="0023003A"/>
    <w:rsid w:val="00230FC8"/>
    <w:rsid w:val="00243B6C"/>
    <w:rsid w:val="00257C82"/>
    <w:rsid w:val="00267CAA"/>
    <w:rsid w:val="00272689"/>
    <w:rsid w:val="002872E7"/>
    <w:rsid w:val="002C3AD2"/>
    <w:rsid w:val="0030075B"/>
    <w:rsid w:val="003453FF"/>
    <w:rsid w:val="00355F05"/>
    <w:rsid w:val="00363F56"/>
    <w:rsid w:val="00382A23"/>
    <w:rsid w:val="003908F7"/>
    <w:rsid w:val="003B27CD"/>
    <w:rsid w:val="003C3B9A"/>
    <w:rsid w:val="00420AAF"/>
    <w:rsid w:val="00425E5B"/>
    <w:rsid w:val="00462368"/>
    <w:rsid w:val="004658A8"/>
    <w:rsid w:val="0047023E"/>
    <w:rsid w:val="004B6FB2"/>
    <w:rsid w:val="004C7223"/>
    <w:rsid w:val="004F27C3"/>
    <w:rsid w:val="00502AA7"/>
    <w:rsid w:val="00512366"/>
    <w:rsid w:val="005376BD"/>
    <w:rsid w:val="00544A1B"/>
    <w:rsid w:val="005463FD"/>
    <w:rsid w:val="00574291"/>
    <w:rsid w:val="005779B6"/>
    <w:rsid w:val="00581A4C"/>
    <w:rsid w:val="00593C0A"/>
    <w:rsid w:val="005A12E1"/>
    <w:rsid w:val="005A49D5"/>
    <w:rsid w:val="005B3973"/>
    <w:rsid w:val="005B6483"/>
    <w:rsid w:val="005C0EB7"/>
    <w:rsid w:val="005E493D"/>
    <w:rsid w:val="005F3582"/>
    <w:rsid w:val="00636476"/>
    <w:rsid w:val="00655BDA"/>
    <w:rsid w:val="006630F8"/>
    <w:rsid w:val="006A0E2E"/>
    <w:rsid w:val="00700559"/>
    <w:rsid w:val="007048A9"/>
    <w:rsid w:val="00735B58"/>
    <w:rsid w:val="007462FB"/>
    <w:rsid w:val="00746B3C"/>
    <w:rsid w:val="00750F83"/>
    <w:rsid w:val="00754B38"/>
    <w:rsid w:val="00764051"/>
    <w:rsid w:val="00770CC7"/>
    <w:rsid w:val="00780B66"/>
    <w:rsid w:val="007A09EF"/>
    <w:rsid w:val="007A7200"/>
    <w:rsid w:val="007C191B"/>
    <w:rsid w:val="00821D8C"/>
    <w:rsid w:val="0083185C"/>
    <w:rsid w:val="008618BC"/>
    <w:rsid w:val="00883848"/>
    <w:rsid w:val="00883F8C"/>
    <w:rsid w:val="008862E0"/>
    <w:rsid w:val="00890DB1"/>
    <w:rsid w:val="008D66C9"/>
    <w:rsid w:val="008F152B"/>
    <w:rsid w:val="009154BC"/>
    <w:rsid w:val="009161EC"/>
    <w:rsid w:val="00921E9E"/>
    <w:rsid w:val="009369D3"/>
    <w:rsid w:val="00963748"/>
    <w:rsid w:val="009E5A1F"/>
    <w:rsid w:val="009F521B"/>
    <w:rsid w:val="009F6E42"/>
    <w:rsid w:val="00A63CA8"/>
    <w:rsid w:val="00A943D2"/>
    <w:rsid w:val="00AC57E0"/>
    <w:rsid w:val="00B540A9"/>
    <w:rsid w:val="00B66237"/>
    <w:rsid w:val="00B75D52"/>
    <w:rsid w:val="00B84191"/>
    <w:rsid w:val="00B90E86"/>
    <w:rsid w:val="00B93410"/>
    <w:rsid w:val="00BA12F6"/>
    <w:rsid w:val="00BE3019"/>
    <w:rsid w:val="00BF180B"/>
    <w:rsid w:val="00BF32FD"/>
    <w:rsid w:val="00C10BC4"/>
    <w:rsid w:val="00C32801"/>
    <w:rsid w:val="00C90EFA"/>
    <w:rsid w:val="00D01FC8"/>
    <w:rsid w:val="00D04CD0"/>
    <w:rsid w:val="00D20602"/>
    <w:rsid w:val="00D4342D"/>
    <w:rsid w:val="00D5496E"/>
    <w:rsid w:val="00DA5843"/>
    <w:rsid w:val="00DA65D8"/>
    <w:rsid w:val="00DF7643"/>
    <w:rsid w:val="00E422D1"/>
    <w:rsid w:val="00E57376"/>
    <w:rsid w:val="00E63BC1"/>
    <w:rsid w:val="00E65144"/>
    <w:rsid w:val="00EA12FC"/>
    <w:rsid w:val="00EF3314"/>
    <w:rsid w:val="00EF596B"/>
    <w:rsid w:val="00F07C55"/>
    <w:rsid w:val="00F4165F"/>
    <w:rsid w:val="00F51176"/>
    <w:rsid w:val="00F6357C"/>
    <w:rsid w:val="00F63693"/>
    <w:rsid w:val="00F8086B"/>
    <w:rsid w:val="00FA1FA1"/>
    <w:rsid w:val="00FC2705"/>
    <w:rsid w:val="00FC6025"/>
    <w:rsid w:val="00FC6697"/>
    <w:rsid w:val="00FE0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049E5E"/>
  <w15:chartTrackingRefBased/>
  <w15:docId w15:val="{B9786749-51A3-4F6C-9D4E-E5C03636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2E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12E1"/>
    <w:pPr>
      <w:tabs>
        <w:tab w:val="center" w:pos="4153"/>
        <w:tab w:val="right" w:pos="8306"/>
      </w:tabs>
    </w:pPr>
  </w:style>
  <w:style w:type="character" w:customStyle="1" w:styleId="FooterChar">
    <w:name w:val="Footer Char"/>
    <w:basedOn w:val="DefaultParagraphFont"/>
    <w:link w:val="Footer"/>
    <w:uiPriority w:val="99"/>
    <w:rsid w:val="005A12E1"/>
    <w:rPr>
      <w:sz w:val="24"/>
      <w:lang w:eastAsia="en-US"/>
    </w:rPr>
  </w:style>
  <w:style w:type="character" w:styleId="PageNumber">
    <w:name w:val="page number"/>
    <w:basedOn w:val="DefaultParagraphFont"/>
    <w:rsid w:val="005A12E1"/>
  </w:style>
  <w:style w:type="paragraph" w:styleId="Header">
    <w:name w:val="header"/>
    <w:basedOn w:val="Normal"/>
    <w:link w:val="HeaderChar"/>
    <w:rsid w:val="005A12E1"/>
    <w:pPr>
      <w:tabs>
        <w:tab w:val="center" w:pos="4513"/>
        <w:tab w:val="right" w:pos="9026"/>
      </w:tabs>
    </w:pPr>
  </w:style>
  <w:style w:type="character" w:customStyle="1" w:styleId="HeaderChar">
    <w:name w:val="Header Char"/>
    <w:basedOn w:val="DefaultParagraphFont"/>
    <w:link w:val="Header"/>
    <w:rsid w:val="005A12E1"/>
    <w:rPr>
      <w:sz w:val="24"/>
      <w:lang w:eastAsia="en-US"/>
    </w:rPr>
  </w:style>
  <w:style w:type="paragraph" w:styleId="ListParagraph">
    <w:name w:val="List Paragraph"/>
    <w:basedOn w:val="Normal"/>
    <w:uiPriority w:val="34"/>
    <w:qFormat/>
    <w:rsid w:val="00544A1B"/>
    <w:pPr>
      <w:ind w:left="720"/>
      <w:contextualSpacing/>
    </w:pPr>
  </w:style>
  <w:style w:type="character" w:styleId="CommentReference">
    <w:name w:val="annotation reference"/>
    <w:basedOn w:val="DefaultParagraphFont"/>
    <w:rsid w:val="009161EC"/>
    <w:rPr>
      <w:sz w:val="16"/>
      <w:szCs w:val="16"/>
    </w:rPr>
  </w:style>
  <w:style w:type="paragraph" w:styleId="CommentText">
    <w:name w:val="annotation text"/>
    <w:basedOn w:val="Normal"/>
    <w:link w:val="CommentTextChar"/>
    <w:rsid w:val="009161EC"/>
    <w:rPr>
      <w:sz w:val="20"/>
    </w:rPr>
  </w:style>
  <w:style w:type="character" w:customStyle="1" w:styleId="CommentTextChar">
    <w:name w:val="Comment Text Char"/>
    <w:basedOn w:val="DefaultParagraphFont"/>
    <w:link w:val="CommentText"/>
    <w:rsid w:val="009161EC"/>
    <w:rPr>
      <w:lang w:eastAsia="en-US"/>
    </w:rPr>
  </w:style>
  <w:style w:type="paragraph" w:styleId="CommentSubject">
    <w:name w:val="annotation subject"/>
    <w:basedOn w:val="CommentText"/>
    <w:next w:val="CommentText"/>
    <w:link w:val="CommentSubjectChar"/>
    <w:rsid w:val="009161EC"/>
    <w:rPr>
      <w:b/>
      <w:bCs/>
    </w:rPr>
  </w:style>
  <w:style w:type="character" w:customStyle="1" w:styleId="CommentSubjectChar">
    <w:name w:val="Comment Subject Char"/>
    <w:basedOn w:val="CommentTextChar"/>
    <w:link w:val="CommentSubject"/>
    <w:rsid w:val="009161EC"/>
    <w:rPr>
      <w:b/>
      <w:bCs/>
      <w:lang w:eastAsia="en-US"/>
    </w:rPr>
  </w:style>
  <w:style w:type="paragraph" w:styleId="BalloonText">
    <w:name w:val="Balloon Text"/>
    <w:basedOn w:val="Normal"/>
    <w:link w:val="BalloonTextChar"/>
    <w:rsid w:val="009161EC"/>
    <w:rPr>
      <w:rFonts w:ascii="Segoe UI" w:hAnsi="Segoe UI" w:cs="Segoe UI"/>
      <w:sz w:val="18"/>
      <w:szCs w:val="18"/>
    </w:rPr>
  </w:style>
  <w:style w:type="character" w:customStyle="1" w:styleId="BalloonTextChar">
    <w:name w:val="Balloon Text Char"/>
    <w:basedOn w:val="DefaultParagraphFont"/>
    <w:link w:val="BalloonText"/>
    <w:rsid w:val="009161E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E9AB4-221F-4548-BB6D-7E008043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1232</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Bellway Homes</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Leighton</dc:creator>
  <cp:keywords/>
  <dc:description/>
  <cp:lastModifiedBy>Lorna Edwards</cp:lastModifiedBy>
  <cp:revision>5</cp:revision>
  <dcterms:created xsi:type="dcterms:W3CDTF">2021-05-13T08:26:00Z</dcterms:created>
  <dcterms:modified xsi:type="dcterms:W3CDTF">2022-09-23T11:39:00Z</dcterms:modified>
</cp:coreProperties>
</file>